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3B70" w:rsidRDefault="00000000">
      <w:pPr>
        <w:spacing w:line="540" w:lineRule="exact"/>
        <w:ind w:firstLineChars="0" w:firstLine="0"/>
        <w:jc w:val="left"/>
        <w:rPr>
          <w:rFonts w:ascii="黑体" w:eastAsia="黑体" w:hAnsi="黑体" w:cs="黑体"/>
          <w:sz w:val="32"/>
          <w:szCs w:val="32"/>
        </w:rPr>
      </w:pPr>
      <w:r>
        <w:rPr>
          <w:rFonts w:ascii="黑体" w:eastAsia="黑体" w:hAnsi="黑体" w:cs="黑体" w:hint="eastAsia"/>
          <w:sz w:val="32"/>
          <w:szCs w:val="32"/>
        </w:rPr>
        <w:t>附件4</w:t>
      </w:r>
    </w:p>
    <w:p w:rsidR="00E63B70" w:rsidRDefault="00E63B70">
      <w:pPr>
        <w:spacing w:line="540" w:lineRule="exact"/>
        <w:ind w:firstLineChars="0" w:firstLine="0"/>
        <w:jc w:val="center"/>
        <w:rPr>
          <w:rFonts w:ascii="方正小标宋_GBK" w:eastAsia="方正小标宋_GBK"/>
          <w:sz w:val="28"/>
          <w:szCs w:val="28"/>
        </w:rPr>
      </w:pPr>
    </w:p>
    <w:p w:rsidR="00E63B70" w:rsidRDefault="00000000">
      <w:pPr>
        <w:spacing w:line="540" w:lineRule="exact"/>
        <w:ind w:firstLineChars="0" w:firstLine="0"/>
        <w:jc w:val="center"/>
        <w:rPr>
          <w:rFonts w:ascii="方正小标宋_GBK" w:eastAsia="方正小标宋_GBK"/>
        </w:rPr>
      </w:pPr>
      <w:r>
        <w:rPr>
          <w:rFonts w:ascii="方正小标宋_GBK" w:eastAsia="方正小标宋_GBK" w:hint="eastAsia"/>
          <w:sz w:val="44"/>
          <w:szCs w:val="44"/>
        </w:rPr>
        <w:t>海南省房屋建筑和市政工程工程量清单招标投标评标办法</w:t>
      </w:r>
    </w:p>
    <w:p w:rsidR="00E63B70" w:rsidRDefault="00E63B70">
      <w:pPr>
        <w:spacing w:line="540" w:lineRule="exact"/>
        <w:ind w:firstLine="480"/>
      </w:pPr>
    </w:p>
    <w:p w:rsidR="00E63B70" w:rsidRDefault="00000000">
      <w:pPr>
        <w:pStyle w:val="3"/>
        <w:spacing w:line="540" w:lineRule="exact"/>
        <w:rPr>
          <w:rFonts w:ascii="黑体" w:hAnsi="黑体" w:cs="黑体"/>
          <w:sz w:val="32"/>
        </w:rPr>
      </w:pPr>
      <w:bookmarkStart w:id="0" w:name="_Toc123720440"/>
      <w:r>
        <w:rPr>
          <w:rFonts w:ascii="黑体" w:hAnsi="黑体" w:cs="黑体" w:hint="eastAsia"/>
          <w:b w:val="0"/>
          <w:bCs w:val="0"/>
          <w:sz w:val="32"/>
        </w:rPr>
        <w:t>第一章　总　则</w:t>
      </w:r>
      <w:bookmarkEnd w:id="0"/>
    </w:p>
    <w:p w:rsidR="00E63B70" w:rsidRDefault="00000000">
      <w:pPr>
        <w:spacing w:line="540" w:lineRule="exact"/>
        <w:ind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第一条</w:t>
      </w:r>
      <w:r>
        <w:rPr>
          <w:rFonts w:ascii="仿宋_GB2312" w:eastAsia="仿宋_GB2312" w:hAnsi="仿宋_GB2312" w:cs="仿宋_GB2312" w:hint="eastAsia"/>
          <w:sz w:val="32"/>
          <w:szCs w:val="32"/>
        </w:rPr>
        <w:t xml:space="preserve">   为规范我省房屋建筑和市政工程工程量清单招标投标活动，维护当事人合法权益，保证工程量清单招标评标的工作质量，根据《中华人民共和国招标投标法》、《中华人民共和国招标投标法实施条例》、《评标委员会和评标方法暂行规定》、《建设工程工程量清单计价规范》（以下简称《计价规范》、《建筑工程施工发包与承包计价管理办法》等法律、法规，结合我省实际情况，制定本办法。</w:t>
      </w:r>
    </w:p>
    <w:p w:rsidR="00E63B70" w:rsidRDefault="00000000">
      <w:pPr>
        <w:spacing w:line="540" w:lineRule="exact"/>
        <w:ind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第二条</w:t>
      </w:r>
      <w:r>
        <w:rPr>
          <w:rFonts w:ascii="仿宋_GB2312" w:eastAsia="仿宋_GB2312" w:hAnsi="仿宋_GB2312" w:cs="仿宋_GB2312" w:hint="eastAsia"/>
          <w:sz w:val="32"/>
          <w:szCs w:val="32"/>
        </w:rPr>
        <w:t xml:space="preserve">   在我省行政区域内，全部使用国有资金投资或者国有资金占控股或主导地位的房屋建筑和市政工程施工招标时，应当采用工程量清单招标。</w:t>
      </w:r>
    </w:p>
    <w:p w:rsidR="00E63B70" w:rsidRDefault="00000000">
      <w:pPr>
        <w:spacing w:line="540" w:lineRule="exact"/>
        <w:ind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第三条</w:t>
      </w:r>
      <w:r>
        <w:rPr>
          <w:rFonts w:ascii="仿宋_GB2312" w:eastAsia="仿宋_GB2312" w:hAnsi="仿宋_GB2312" w:cs="仿宋_GB2312" w:hint="eastAsia"/>
          <w:sz w:val="32"/>
          <w:szCs w:val="32"/>
        </w:rPr>
        <w:t xml:space="preserve">   工程量清单招标投标活动应当遵循公开、公平、公正、诚实信用和科学择优的原则。</w:t>
      </w:r>
    </w:p>
    <w:p w:rsidR="00E63B70" w:rsidRDefault="00000000">
      <w:pPr>
        <w:spacing w:line="540" w:lineRule="exact"/>
        <w:ind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第四条</w:t>
      </w:r>
      <w:r>
        <w:rPr>
          <w:rFonts w:ascii="仿宋_GB2312" w:eastAsia="仿宋_GB2312" w:hAnsi="仿宋_GB2312" w:cs="仿宋_GB2312" w:hint="eastAsia"/>
          <w:sz w:val="32"/>
          <w:szCs w:val="32"/>
        </w:rPr>
        <w:t xml:space="preserve">   工程量清单招标评标办法按照《关于进一步推进房屋建筑和市政工程招投标制度改革的若干措施（试行）》相关规定执行。</w:t>
      </w:r>
    </w:p>
    <w:p w:rsidR="00E63B70" w:rsidRDefault="00000000">
      <w:pPr>
        <w:spacing w:line="540" w:lineRule="exact"/>
        <w:ind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第五条</w:t>
      </w:r>
      <w:r>
        <w:rPr>
          <w:rFonts w:ascii="仿宋_GB2312" w:eastAsia="仿宋_GB2312" w:hAnsi="仿宋_GB2312" w:cs="仿宋_GB2312" w:hint="eastAsia"/>
          <w:sz w:val="32"/>
          <w:szCs w:val="32"/>
        </w:rPr>
        <w:t xml:space="preserve">   招标人应当根据本办法第四条规定和招标项目的实际情况，在招标文件中明确评标办法及技术标、商务标的具体评分分值权重构成（总分应按100分计）。</w:t>
      </w:r>
    </w:p>
    <w:p w:rsidR="00E63B70" w:rsidRDefault="00000000">
      <w:pPr>
        <w:spacing w:line="540" w:lineRule="exact"/>
        <w:ind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第六条</w:t>
      </w:r>
      <w:r>
        <w:rPr>
          <w:rFonts w:ascii="仿宋_GB2312" w:eastAsia="仿宋_GB2312" w:hAnsi="仿宋_GB2312" w:cs="仿宋_GB2312" w:hint="eastAsia"/>
          <w:sz w:val="32"/>
          <w:szCs w:val="32"/>
        </w:rPr>
        <w:t xml:space="preserve">   各市县建设行政主管部门依照职责分工对招标投标活动实施监督，发现有下列情形之一的，应当责令招标人纠正：</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（一）招标文件没有载明评标办法、否决投标条件或影响正常招标投标评标的相关事项不明确的；</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（二）评标办法含有违反相关法律、法规和本办法规定的内容的；</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（三）招标文件中未明确规定对失信被执行人的处理方法和评标标准的以及未</w:t>
      </w:r>
      <w:proofErr w:type="gramStart"/>
      <w:r>
        <w:rPr>
          <w:rFonts w:ascii="仿宋_GB2312" w:eastAsia="仿宋_GB2312" w:hAnsi="仿宋_GB2312" w:cs="仿宋_GB2312" w:hint="eastAsia"/>
          <w:sz w:val="32"/>
          <w:szCs w:val="32"/>
        </w:rPr>
        <w:t>明确通过</w:t>
      </w:r>
      <w:proofErr w:type="gramEnd"/>
      <w:r>
        <w:rPr>
          <w:rFonts w:ascii="仿宋_GB2312" w:eastAsia="仿宋_GB2312" w:hAnsi="仿宋_GB2312" w:cs="仿宋_GB2312" w:hint="eastAsia"/>
          <w:sz w:val="32"/>
          <w:szCs w:val="32"/>
        </w:rPr>
        <w:t>信用中国网、海南省建筑市场监管公共服务平台查询及处理方法的；</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（四）评标办法含有明显的定向指向性，妨碍或者限制投标人之间正常竞争的；</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（五）评标办法存在明显的矛盾或错误，将导致评标无法正常进行的。</w:t>
      </w:r>
    </w:p>
    <w:p w:rsidR="00E63B70" w:rsidRDefault="00000000">
      <w:pPr>
        <w:spacing w:line="540" w:lineRule="exact"/>
        <w:ind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第七条</w:t>
      </w:r>
      <w:r>
        <w:rPr>
          <w:rFonts w:ascii="仿宋_GB2312" w:eastAsia="仿宋_GB2312" w:hAnsi="仿宋_GB2312" w:cs="仿宋_GB2312" w:hint="eastAsia"/>
          <w:sz w:val="32"/>
          <w:szCs w:val="32"/>
        </w:rPr>
        <w:t xml:space="preserve">   企业、从业人员的诚信评价的评审和评分标准依照省住房和城乡建设厅制定的</w:t>
      </w:r>
      <w:r>
        <w:rPr>
          <w:rStyle w:val="af5"/>
          <w:rFonts w:ascii="仿宋_GB2312" w:eastAsia="仿宋_GB2312" w:hAnsi="仿宋_GB2312" w:cs="仿宋_GB2312" w:hint="eastAsia"/>
          <w:b w:val="0"/>
          <w:bCs w:val="0"/>
          <w:sz w:val="32"/>
          <w:szCs w:val="32"/>
        </w:rPr>
        <w:t>《海南省建筑市场诚信评价管理办法及相关市场主体信用评价标准》（</w:t>
      </w:r>
      <w:proofErr w:type="gramStart"/>
      <w:r>
        <w:rPr>
          <w:rFonts w:ascii="仿宋_GB2312" w:eastAsia="仿宋_GB2312" w:hAnsi="仿宋_GB2312" w:cs="仿宋_GB2312" w:hint="eastAsia"/>
          <w:sz w:val="32"/>
          <w:szCs w:val="32"/>
        </w:rPr>
        <w:t>琼建管</w:t>
      </w:r>
      <w:proofErr w:type="gramEnd"/>
      <w:r>
        <w:rPr>
          <w:rFonts w:ascii="仿宋_GB2312" w:eastAsia="仿宋_GB2312" w:hAnsi="仿宋_GB2312" w:cs="仿宋_GB2312" w:hint="eastAsia"/>
          <w:sz w:val="32"/>
          <w:szCs w:val="32"/>
        </w:rPr>
        <w:t>〔2022〕433号）进行评审和评分。</w:t>
      </w:r>
    </w:p>
    <w:p w:rsidR="00E63B70" w:rsidRDefault="00000000">
      <w:pPr>
        <w:spacing w:line="540" w:lineRule="exact"/>
        <w:ind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第八条   </w:t>
      </w:r>
      <w:r>
        <w:rPr>
          <w:rFonts w:ascii="仿宋_GB2312" w:eastAsia="仿宋_GB2312" w:hAnsi="仿宋_GB2312" w:cs="仿宋_GB2312" w:hint="eastAsia"/>
          <w:sz w:val="32"/>
          <w:szCs w:val="32"/>
        </w:rPr>
        <w:t>招标项目资格审查分为资格预审和资格后审。除设计有超高或大跨度建筑、城市轨道交通、大型市政桥梁、大型地下公共设施等复杂工程可进行资格预审外，其他房屋建筑和市政工程应当采用资格后审方式。</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提倡大标段或者总承包招标。招标人应当根据自身项目管理能力，结合承包企业的经济、技术和管理实力，合理划分标段，</w:t>
      </w:r>
      <w:proofErr w:type="gramStart"/>
      <w:r>
        <w:rPr>
          <w:rFonts w:ascii="仿宋_GB2312" w:eastAsia="仿宋_GB2312" w:hAnsi="仿宋_GB2312" w:cs="仿宋_GB2312" w:hint="eastAsia"/>
          <w:sz w:val="32"/>
          <w:szCs w:val="32"/>
        </w:rPr>
        <w:t>明确总</w:t>
      </w:r>
      <w:proofErr w:type="gramEnd"/>
      <w:r>
        <w:rPr>
          <w:rFonts w:ascii="仿宋_GB2312" w:eastAsia="仿宋_GB2312" w:hAnsi="仿宋_GB2312" w:cs="仿宋_GB2312" w:hint="eastAsia"/>
          <w:sz w:val="32"/>
          <w:szCs w:val="32"/>
        </w:rPr>
        <w:t>承包范围。政府投资项目和装配式建</w:t>
      </w:r>
      <w:r>
        <w:rPr>
          <w:rFonts w:ascii="仿宋_GB2312" w:eastAsia="仿宋_GB2312" w:hAnsi="仿宋_GB2312" w:cs="仿宋_GB2312" w:hint="eastAsia"/>
          <w:sz w:val="32"/>
          <w:szCs w:val="32"/>
        </w:rPr>
        <w:lastRenderedPageBreak/>
        <w:t>筑推行工程总承包模式。</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本省行政区域内装配式保障性住房项目、政府投资的单体建筑面积≥30000m2以上的公建项目或招标控制价≥8000万元的其他房屋建筑工程，施工招标采用综合评估法的，应当应用BIM技术。</w:t>
      </w:r>
    </w:p>
    <w:p w:rsidR="00E63B70" w:rsidRDefault="00000000">
      <w:pPr>
        <w:spacing w:line="540" w:lineRule="exact"/>
        <w:ind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第九条</w:t>
      </w:r>
      <w:r>
        <w:rPr>
          <w:rFonts w:ascii="仿宋_GB2312" w:eastAsia="仿宋_GB2312" w:hAnsi="仿宋_GB2312" w:cs="仿宋_GB2312" w:hint="eastAsia"/>
          <w:sz w:val="32"/>
          <w:szCs w:val="32"/>
        </w:rPr>
        <w:t xml:space="preserve">   在招标投标活动中实施招标投标文件的电子化和计算机辅助评标方式。招标人、投标人及招标代理机构使用的招投标文件编制软件和工程计价软件应当符合国家相关法律、法规、技术规范和我省相关要求。</w:t>
      </w:r>
    </w:p>
    <w:p w:rsidR="00E63B70" w:rsidRDefault="00000000">
      <w:pPr>
        <w:spacing w:line="540" w:lineRule="exact"/>
        <w:ind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第十条</w:t>
      </w:r>
      <w:r>
        <w:rPr>
          <w:rFonts w:ascii="仿宋_GB2312" w:eastAsia="仿宋_GB2312" w:hAnsi="仿宋_GB2312" w:cs="仿宋_GB2312" w:hint="eastAsia"/>
          <w:sz w:val="32"/>
          <w:szCs w:val="32"/>
        </w:rPr>
        <w:t xml:space="preserve">   招标投标交易场所采用的建设工程电子招标投标系统软件应符合下列规定：</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（一）应通过电子招标投标系统检测验证机构的检测验证，符合《电子招标投标办法》、《电子招标投标系统技术规范》和《电子招标投标系统检测认证规范》等国家有关规定要求；</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（二）准确记录投标人的CPU号、硬盘序列号、计价软件加密锁号、上传投标文件的IP地址号等信息。</w:t>
      </w:r>
    </w:p>
    <w:p w:rsidR="00E63B70" w:rsidRDefault="00000000">
      <w:pPr>
        <w:pStyle w:val="3"/>
        <w:spacing w:line="540" w:lineRule="exact"/>
        <w:rPr>
          <w:rFonts w:ascii="黑体" w:hAnsi="黑体" w:cs="黑体"/>
          <w:b w:val="0"/>
          <w:bCs w:val="0"/>
          <w:sz w:val="32"/>
        </w:rPr>
      </w:pPr>
      <w:bookmarkStart w:id="1" w:name="_Toc123720441"/>
      <w:r>
        <w:rPr>
          <w:rFonts w:ascii="黑体" w:hAnsi="黑体" w:cs="黑体" w:hint="eastAsia"/>
          <w:b w:val="0"/>
          <w:bCs w:val="0"/>
          <w:sz w:val="32"/>
        </w:rPr>
        <w:t>第二章　招　标</w:t>
      </w:r>
      <w:bookmarkEnd w:id="1"/>
    </w:p>
    <w:p w:rsidR="00E63B70" w:rsidRDefault="00000000">
      <w:pPr>
        <w:spacing w:line="540" w:lineRule="exact"/>
        <w:ind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第十一条</w:t>
      </w:r>
      <w:r>
        <w:rPr>
          <w:rFonts w:ascii="仿宋_GB2312" w:eastAsia="仿宋_GB2312" w:hAnsi="仿宋_GB2312" w:cs="仿宋_GB2312" w:hint="eastAsia"/>
          <w:sz w:val="32"/>
          <w:szCs w:val="32"/>
        </w:rPr>
        <w:t xml:space="preserve">   招标分为公开招标和邀请招标。有下列情形之一的，可以邀请招标：</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（一）经国务院发展和改革部门或者省人民政府批准不适宜公开招标的国家重点项目或地方重点项目；</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（二）技术复杂、有特殊要求或者受自然环境限制，只有少量潜在投标人可供选择的项目；</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（三）采用公开招标方式的费用占项目合同金额的比例过大的项目。</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非国有资金投资的房屋建筑和市政工程由建设单位自主决定发包方式。</w:t>
      </w:r>
    </w:p>
    <w:p w:rsidR="00E63B70" w:rsidRDefault="00000000">
      <w:pPr>
        <w:spacing w:line="540" w:lineRule="exact"/>
        <w:ind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第十二条</w:t>
      </w:r>
      <w:r>
        <w:rPr>
          <w:rFonts w:ascii="仿宋_GB2312" w:eastAsia="仿宋_GB2312" w:hAnsi="仿宋_GB2312" w:cs="仿宋_GB2312" w:hint="eastAsia"/>
          <w:sz w:val="32"/>
          <w:szCs w:val="32"/>
        </w:rPr>
        <w:t xml:space="preserve">   达到国家规定招标规模标准的招标项目，招标人应当通过市场择优方式选择符合要求的招标代理机构，查询其失信被执行人信息，并通过对资格以及在我省行政区域内执业能力、业绩、信誉等情况进行综合比较，从中选择适应招标项目特点且综合评价最优的招标代理机构，鼓励优先选择无失信记录的招标代理机构。</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招标代理机构与行政机关和其他国家机关不得存在隶属关系或者其他利益关系。</w:t>
      </w:r>
    </w:p>
    <w:p w:rsidR="00E63B70" w:rsidRDefault="00000000">
      <w:pPr>
        <w:spacing w:line="540" w:lineRule="exact"/>
        <w:ind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第十三条</w:t>
      </w:r>
      <w:r>
        <w:rPr>
          <w:rFonts w:ascii="仿宋_GB2312" w:eastAsia="仿宋_GB2312" w:hAnsi="仿宋_GB2312" w:cs="仿宋_GB2312" w:hint="eastAsia"/>
          <w:sz w:val="32"/>
          <w:szCs w:val="32"/>
        </w:rPr>
        <w:t xml:space="preserve">   依法必须进行招标的项目，应当在全国电子招标投标公共服务平台上公开发布招标公告和公示信息，公告中应明确规定对失信被执行人的处理方法以及载明投标条件须具备登记、建立《海南省建筑企业诚信档案手册》。</w:t>
      </w:r>
    </w:p>
    <w:p w:rsidR="00E63B70" w:rsidRDefault="00000000">
      <w:pPr>
        <w:spacing w:line="540" w:lineRule="exact"/>
        <w:ind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第十四条</w:t>
      </w:r>
      <w:r>
        <w:rPr>
          <w:rFonts w:ascii="仿宋_GB2312" w:eastAsia="仿宋_GB2312" w:hAnsi="仿宋_GB2312" w:cs="仿宋_GB2312" w:hint="eastAsia"/>
          <w:sz w:val="32"/>
          <w:szCs w:val="32"/>
        </w:rPr>
        <w:t xml:space="preserve">   招标人编制的招标文件和资格预审文件中应明确规定对失信被执行人的评标标准，并不得有下列情形：</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（一）以不合理的条件限制或者排斥潜在投标人，或对潜在投标人实行歧视待遇；</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（二）擅自提高项目负责人（建造师或风景园林职称资格专业人员）资格等条件，限制或排斥依法规具有与招标项目相适应资质或资格的投标人参加投标的行为；</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（三）要求企业提供建筑业企业资质证书、营业执照、银行开户许可证等原件，证书情况可通过扫描</w:t>
      </w:r>
      <w:proofErr w:type="gramStart"/>
      <w:r>
        <w:rPr>
          <w:rFonts w:ascii="仿宋_GB2312" w:eastAsia="仿宋_GB2312" w:hAnsi="仿宋_GB2312" w:cs="仿宋_GB2312" w:hint="eastAsia"/>
          <w:sz w:val="32"/>
          <w:szCs w:val="32"/>
        </w:rPr>
        <w:t>二维码或</w:t>
      </w:r>
      <w:proofErr w:type="gramEnd"/>
      <w:r>
        <w:rPr>
          <w:rFonts w:ascii="仿宋_GB2312" w:eastAsia="仿宋_GB2312" w:hAnsi="仿宋_GB2312" w:cs="仿宋_GB2312" w:hint="eastAsia"/>
          <w:sz w:val="32"/>
          <w:szCs w:val="32"/>
        </w:rPr>
        <w:t>通过网页查询；</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（四）要求投标人只以现金方式提交保证金的行为，或特定投标保证金银行</w:t>
      </w:r>
      <w:proofErr w:type="gramStart"/>
      <w:r>
        <w:rPr>
          <w:rFonts w:ascii="仿宋_GB2312" w:eastAsia="仿宋_GB2312" w:hAnsi="仿宋_GB2312" w:cs="仿宋_GB2312" w:hint="eastAsia"/>
          <w:sz w:val="32"/>
          <w:szCs w:val="32"/>
        </w:rPr>
        <w:t>帐户</w:t>
      </w:r>
      <w:proofErr w:type="gramEnd"/>
      <w:r>
        <w:rPr>
          <w:rFonts w:ascii="仿宋_GB2312" w:eastAsia="仿宋_GB2312" w:hAnsi="仿宋_GB2312" w:cs="仿宋_GB2312" w:hint="eastAsia"/>
          <w:sz w:val="32"/>
          <w:szCs w:val="32"/>
        </w:rPr>
        <w:t>；</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（五）总承包招标时要求投标人在具备总承包资质的同时，还必须具备该总承包资质范围内的专业承包资质，但国家另有规定的除外；</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（六）施工总承包资质企业参与专业工程的投标，应以专业工程资质参与专业工程的投标；</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（七）招标工程要求投标人同时具备多项资质条件的，招标人应当允许投标人采用联合体投标；</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（八）以现金形式提交的投标保证金应当从其基本</w:t>
      </w:r>
      <w:proofErr w:type="gramStart"/>
      <w:r>
        <w:rPr>
          <w:rFonts w:ascii="仿宋_GB2312" w:eastAsia="仿宋_GB2312" w:hAnsi="仿宋_GB2312" w:cs="仿宋_GB2312" w:hint="eastAsia"/>
          <w:sz w:val="32"/>
          <w:szCs w:val="32"/>
        </w:rPr>
        <w:t>帐户</w:t>
      </w:r>
      <w:proofErr w:type="gramEnd"/>
      <w:r>
        <w:rPr>
          <w:rFonts w:ascii="仿宋_GB2312" w:eastAsia="仿宋_GB2312" w:hAnsi="仿宋_GB2312" w:cs="仿宋_GB2312" w:hint="eastAsia"/>
          <w:sz w:val="32"/>
          <w:szCs w:val="32"/>
        </w:rPr>
        <w:t>转出，禁止采用现金现场交纳方式，鼓励在招标公告和招标文件中明确采用银行保函、建设工程保证保险等形式交纳投标保证金。</w:t>
      </w:r>
    </w:p>
    <w:p w:rsidR="00E63B70" w:rsidRDefault="00000000">
      <w:pPr>
        <w:spacing w:line="540" w:lineRule="exact"/>
        <w:ind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第十五条</w:t>
      </w:r>
      <w:r>
        <w:rPr>
          <w:rFonts w:ascii="仿宋_GB2312" w:eastAsia="仿宋_GB2312" w:hAnsi="仿宋_GB2312" w:cs="仿宋_GB2312" w:hint="eastAsia"/>
          <w:sz w:val="32"/>
          <w:szCs w:val="32"/>
        </w:rPr>
        <w:t xml:space="preserve">   招标人应当在招标文件中提供招标项目的工程量清单并作为招标文件的组成部分。招标文件的合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性、准确性、完整性应由招标人负责。</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招标项目工程量清单应由具有编制能力的招标人或其委托具有相应资质的工程造价咨询机构编制。工程量清单应当由注册造价工程师签字并加盖执业专用章，否则无效。</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招标工程量清单编制应当依据：</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（一）《计价规范》和相关工程的国家计量规范；</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（二）省建设行政主管部门颁发的计价定额和计价办法；</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（三）建设工程设计文件及相关资料；</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（四）与建设项目相关的标准、规范、技术资料；</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（五）招标文件；</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（六）施工现场情况、地勘水文资料、工程特点及常规施工方案；</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（七）其他相关资料。</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工程量清单是编制招标控制价、投标报价、签订合同、支付工程进度款，办理工程竣工结算的依据。</w:t>
      </w:r>
    </w:p>
    <w:p w:rsidR="00E63B70" w:rsidRDefault="00000000">
      <w:pPr>
        <w:spacing w:line="540" w:lineRule="exact"/>
        <w:ind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第十六条</w:t>
      </w:r>
      <w:r>
        <w:rPr>
          <w:rFonts w:ascii="仿宋_GB2312" w:eastAsia="仿宋_GB2312" w:hAnsi="仿宋_GB2312" w:cs="仿宋_GB2312" w:hint="eastAsia"/>
          <w:sz w:val="32"/>
          <w:szCs w:val="32"/>
        </w:rPr>
        <w:t xml:space="preserve">   招标人对已发出的招标文件进行必要的澄清或者修改的，应当在招标文件要求提交投标文件截止时间至少15日前，以书面形式通知所有招标文件收受人或在招标公告指定媒介上公开发布澄清或者修改内容，该澄清或者修改的内容为招标文件的组成部分。不足15日的，招标人应当顺延提交投标文件的截止时间。</w:t>
      </w:r>
    </w:p>
    <w:p w:rsidR="00E63B70" w:rsidRDefault="00000000">
      <w:pPr>
        <w:spacing w:line="540" w:lineRule="exact"/>
        <w:ind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第十七条</w:t>
      </w:r>
      <w:r>
        <w:rPr>
          <w:rFonts w:ascii="仿宋_GB2312" w:eastAsia="仿宋_GB2312" w:hAnsi="仿宋_GB2312" w:cs="仿宋_GB2312" w:hint="eastAsia"/>
          <w:sz w:val="32"/>
          <w:szCs w:val="32"/>
        </w:rPr>
        <w:t xml:space="preserve">   工程量清单招标项目，招标人应当编制招标控制价。招标控制价＜1亿元的房屋建筑工程和招标控制价＜8000万元的市政工程，在发布招标文件时应当公布招标工程量清单和招标控制价的所有内容；招标控制价≧1亿元的房屋建筑工程和招标控制价≧8000万元的市政工程，在发布招标文件时招标控制</w:t>
      </w:r>
      <w:proofErr w:type="gramStart"/>
      <w:r>
        <w:rPr>
          <w:rFonts w:ascii="仿宋_GB2312" w:eastAsia="仿宋_GB2312" w:hAnsi="仿宋_GB2312" w:cs="仿宋_GB2312" w:hint="eastAsia"/>
          <w:sz w:val="32"/>
          <w:szCs w:val="32"/>
        </w:rPr>
        <w:t>价公布</w:t>
      </w:r>
      <w:proofErr w:type="gramEnd"/>
      <w:r>
        <w:rPr>
          <w:rFonts w:ascii="仿宋_GB2312" w:eastAsia="仿宋_GB2312" w:hAnsi="仿宋_GB2312" w:cs="仿宋_GB2312" w:hint="eastAsia"/>
          <w:sz w:val="32"/>
          <w:szCs w:val="32"/>
        </w:rPr>
        <w:t>的内容应包括总价、各专业工程造价、各分部分项工程工程费、不可竞争费、措施项目费、其他项目费、</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费和税金，不得只公布招标控制价的总价。</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招标控制价应由具备编制能力的招标人或其委托具有相应资质的工程造价咨询机构进行编制并由注册造价工程师签字及加盖执业专用章，否则无效。</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招标控制价编制应依据：</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（一）《计价规范》；</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（二）省建设行政主管部门颁发的计价定额和计价办法；</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（三）建设工程设计文件及相关资料；</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（四）招标文件及招标工程量清单；</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（五）与建设项目相关的标准、规范、技术资料；</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（六）施工现场情况、工程特点及常规施工方案；</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（七）编制时期工程造价管理机构发布的工程造价信息或市场价格信息；</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八）财政部、国家税务总局《关于全面推开营业税改征增值税试点的通知》，住房城乡建设部办公厅《关于做好建筑业营改增建设工程计价依据调整准备工作的通知》以及《关于建筑业营业税改征增值税调整海南省建设工程计价依据的实施意见》等规定；</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（九）其他资料。</w:t>
      </w:r>
    </w:p>
    <w:p w:rsidR="00E63B70" w:rsidRDefault="00000000">
      <w:pPr>
        <w:spacing w:line="540" w:lineRule="exact"/>
        <w:ind w:firstLine="640"/>
        <w:jc w:val="left"/>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以暂估价</w:t>
      </w:r>
      <w:proofErr w:type="gramEnd"/>
      <w:r>
        <w:rPr>
          <w:rFonts w:ascii="仿宋_GB2312" w:eastAsia="仿宋_GB2312" w:hAnsi="仿宋_GB2312" w:cs="仿宋_GB2312" w:hint="eastAsia"/>
          <w:sz w:val="32"/>
          <w:szCs w:val="32"/>
        </w:rPr>
        <w:t>形式包含在招标控制价内用于支付必然发生但暂时不能确定价格的材料、工程设备及专业工程，规模达到国家规定招标标准的，应依法组织招标，否则视为规避招标。暂估价部分的工程估价累计不得超过本工程按照图纸计算的招标控制价的15%。双方当事人的风险和责任由合同约定。</w:t>
      </w:r>
    </w:p>
    <w:p w:rsidR="00E63B70" w:rsidRDefault="00000000">
      <w:pPr>
        <w:pStyle w:val="3"/>
        <w:spacing w:line="540" w:lineRule="exact"/>
        <w:rPr>
          <w:rFonts w:ascii="黑体" w:hAnsi="黑体" w:cs="黑体"/>
          <w:b w:val="0"/>
          <w:bCs w:val="0"/>
          <w:sz w:val="32"/>
        </w:rPr>
      </w:pPr>
      <w:bookmarkStart w:id="2" w:name="_Toc123720442"/>
      <w:r>
        <w:rPr>
          <w:rFonts w:ascii="黑体" w:hAnsi="黑体" w:cs="黑体" w:hint="eastAsia"/>
          <w:b w:val="0"/>
          <w:bCs w:val="0"/>
          <w:sz w:val="32"/>
        </w:rPr>
        <w:lastRenderedPageBreak/>
        <w:t>第三章　投　标</w:t>
      </w:r>
      <w:bookmarkEnd w:id="2"/>
    </w:p>
    <w:p w:rsidR="00E63B70" w:rsidRDefault="00000000">
      <w:pPr>
        <w:spacing w:line="540" w:lineRule="exact"/>
        <w:ind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第十八条</w:t>
      </w:r>
      <w:r>
        <w:rPr>
          <w:rFonts w:ascii="仿宋_GB2312" w:eastAsia="仿宋_GB2312" w:hAnsi="仿宋_GB2312" w:cs="仿宋_GB2312" w:hint="eastAsia"/>
          <w:sz w:val="32"/>
          <w:szCs w:val="32"/>
        </w:rPr>
        <w:t xml:space="preserve">   投标人应当具备承担招标项目的能力。在符合法律、法规的前提下，招标文件对投标人资格条件有合理规定的，投标人应当具备规定的资格条件。</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禁止建筑施工企业超越本企业资质等级许可的业务范围或者以其他建筑施工企业的名义承揽工程。禁止建筑施工企业以任何形式允许其他单位或者个人使用本企业的资质证书、营业执照或以本企业的名义承揽工程。</w:t>
      </w:r>
    </w:p>
    <w:p w:rsidR="00E63B70" w:rsidRDefault="00000000">
      <w:pPr>
        <w:spacing w:line="540" w:lineRule="exact"/>
        <w:ind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第十九条</w:t>
      </w:r>
      <w:r>
        <w:rPr>
          <w:rFonts w:ascii="仿宋_GB2312" w:eastAsia="仿宋_GB2312" w:hAnsi="仿宋_GB2312" w:cs="仿宋_GB2312" w:hint="eastAsia"/>
          <w:sz w:val="32"/>
          <w:szCs w:val="32"/>
        </w:rPr>
        <w:t xml:space="preserve">   参与我省房屋建筑和市政工程招标投标活动的建筑业企业应当依照《海南省建筑市场信用管理办法》（</w:t>
      </w:r>
      <w:proofErr w:type="gramStart"/>
      <w:r>
        <w:rPr>
          <w:rFonts w:ascii="仿宋_GB2312" w:eastAsia="仿宋_GB2312" w:hAnsi="仿宋_GB2312" w:cs="仿宋_GB2312" w:hint="eastAsia"/>
          <w:sz w:val="32"/>
          <w:szCs w:val="32"/>
        </w:rPr>
        <w:t>琼建管</w:t>
      </w:r>
      <w:proofErr w:type="gramEnd"/>
      <w:r>
        <w:rPr>
          <w:rFonts w:ascii="仿宋_GB2312" w:eastAsia="仿宋_GB2312" w:hAnsi="仿宋_GB2312" w:cs="仿宋_GB2312" w:hint="eastAsia"/>
          <w:sz w:val="32"/>
          <w:szCs w:val="32"/>
        </w:rPr>
        <w:t>〔2020〕433号）要求，建立《诚信档案手册》。未建立的，不得参与我省房屋建筑和市政工程的投标。</w:t>
      </w:r>
    </w:p>
    <w:p w:rsidR="00E63B70" w:rsidRDefault="00000000">
      <w:pPr>
        <w:spacing w:line="540" w:lineRule="exact"/>
        <w:ind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第二十条</w:t>
      </w:r>
      <w:r>
        <w:rPr>
          <w:rFonts w:ascii="仿宋_GB2312" w:eastAsia="仿宋_GB2312" w:hAnsi="仿宋_GB2312" w:cs="仿宋_GB2312" w:hint="eastAsia"/>
          <w:sz w:val="32"/>
          <w:szCs w:val="32"/>
        </w:rPr>
        <w:t xml:space="preserve">   投标人的投标文件应当对招标文件提出的实质性要求和条件做出响应。其投标报价应按照招标文件、招标工程量清单、设计图纸或参照国家和省建设行政主管部门发布的相关工程定额及工程造价管理部门发布的人工、材料、施工机械台班等价格信息或市场价格信息，并考虑风险因素，自行确定编制方式。</w:t>
      </w:r>
    </w:p>
    <w:p w:rsidR="00E63B70" w:rsidRDefault="00000000">
      <w:pPr>
        <w:spacing w:line="540" w:lineRule="exact"/>
        <w:ind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第二十一条</w:t>
      </w:r>
      <w:r>
        <w:rPr>
          <w:rFonts w:ascii="仿宋_GB2312" w:eastAsia="仿宋_GB2312" w:hAnsi="仿宋_GB2312" w:cs="仿宋_GB2312" w:hint="eastAsia"/>
          <w:sz w:val="32"/>
          <w:szCs w:val="32"/>
        </w:rPr>
        <w:t xml:space="preserve">   投标人发现招标工程量清单计算存在明显误差或有遗漏的，应当在投标截止时间10日前向招标人提出。</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投标人不得擅自修改招标工程量清单。</w:t>
      </w:r>
    </w:p>
    <w:p w:rsidR="00E63B70" w:rsidRDefault="00000000">
      <w:pPr>
        <w:spacing w:line="540" w:lineRule="exact"/>
        <w:ind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第二十二条</w:t>
      </w:r>
      <w:r>
        <w:rPr>
          <w:rFonts w:ascii="仿宋_GB2312" w:eastAsia="仿宋_GB2312" w:hAnsi="仿宋_GB2312" w:cs="仿宋_GB2312" w:hint="eastAsia"/>
          <w:sz w:val="32"/>
          <w:szCs w:val="32"/>
        </w:rPr>
        <w:t xml:space="preserve">   投标人应依照财政部、国家税务总局</w:t>
      </w:r>
      <w:r>
        <w:rPr>
          <w:rFonts w:ascii="仿宋_GB2312" w:eastAsia="仿宋_GB2312" w:hAnsi="仿宋_GB2312" w:cs="仿宋_GB2312" w:hint="eastAsia"/>
          <w:sz w:val="32"/>
          <w:szCs w:val="32"/>
        </w:rPr>
        <w:lastRenderedPageBreak/>
        <w:t>《关于全面推开营业税改征增值税试点的通知》，住房城乡建设部办公厅《关于做好建筑业营改增建设工程计价依据调整准备工作的通知》等规定并结合企业自身条件编制投标文件。</w:t>
      </w:r>
    </w:p>
    <w:p w:rsidR="00E63B70" w:rsidRDefault="00000000">
      <w:pPr>
        <w:spacing w:line="540" w:lineRule="exact"/>
        <w:ind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第二十三条</w:t>
      </w:r>
      <w:r>
        <w:rPr>
          <w:rFonts w:ascii="仿宋_GB2312" w:eastAsia="仿宋_GB2312" w:hAnsi="仿宋_GB2312" w:cs="仿宋_GB2312" w:hint="eastAsia"/>
          <w:sz w:val="32"/>
          <w:szCs w:val="32"/>
        </w:rPr>
        <w:t xml:space="preserve">   投标报价文件由投标人自行编制的，应当由本企业的造价专业人员（注册造价工程师）签字并加盖执业专用章（仅由注册造价工程师提供，职称资格人员不做要求）；投标人委托他人编制投标报价文件的，应当委托具有相应资质的工程造价咨询单位编制并在投标文件中附有委托合同，其投标报价文件应当注明委托人和被委托人并加盖各自的法人公章，同时应由被委托人的注册造价工程师签字并加盖执业专用章。</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工程造价咨询机构在同一招标项目中，只可以接受招标人或一个投标人的委托并编制招标控制价或投标报价，不得为同一招标项目的两个或者两个以上投标人编制投标报价，亦</w:t>
      </w:r>
      <w:proofErr w:type="gramStart"/>
      <w:r>
        <w:rPr>
          <w:rFonts w:ascii="仿宋_GB2312" w:eastAsia="仿宋_GB2312" w:hAnsi="仿宋_GB2312" w:cs="仿宋_GB2312" w:hint="eastAsia"/>
          <w:sz w:val="32"/>
          <w:szCs w:val="32"/>
        </w:rPr>
        <w:t>不得既</w:t>
      </w:r>
      <w:proofErr w:type="gramEnd"/>
      <w:r>
        <w:rPr>
          <w:rFonts w:ascii="仿宋_GB2312" w:eastAsia="仿宋_GB2312" w:hAnsi="仿宋_GB2312" w:cs="仿宋_GB2312" w:hint="eastAsia"/>
          <w:sz w:val="32"/>
          <w:szCs w:val="32"/>
        </w:rPr>
        <w:t>为招标人编制招标控制</w:t>
      </w:r>
      <w:proofErr w:type="gramStart"/>
      <w:r>
        <w:rPr>
          <w:rFonts w:ascii="仿宋_GB2312" w:eastAsia="仿宋_GB2312" w:hAnsi="仿宋_GB2312" w:cs="仿宋_GB2312" w:hint="eastAsia"/>
          <w:sz w:val="32"/>
          <w:szCs w:val="32"/>
        </w:rPr>
        <w:t>价同时</w:t>
      </w:r>
      <w:proofErr w:type="gramEnd"/>
      <w:r>
        <w:rPr>
          <w:rFonts w:ascii="仿宋_GB2312" w:eastAsia="仿宋_GB2312" w:hAnsi="仿宋_GB2312" w:cs="仿宋_GB2312" w:hint="eastAsia"/>
          <w:sz w:val="32"/>
          <w:szCs w:val="32"/>
        </w:rPr>
        <w:t>又为投标人编制投标报价，否则其编制的招标控制价和投标报价无效并视为存在相互串通投标行为。</w:t>
      </w:r>
    </w:p>
    <w:p w:rsidR="00E63B70" w:rsidRDefault="00000000">
      <w:pPr>
        <w:spacing w:line="540" w:lineRule="exact"/>
        <w:ind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第二十四条</w:t>
      </w:r>
      <w:r>
        <w:rPr>
          <w:rFonts w:ascii="仿宋_GB2312" w:eastAsia="仿宋_GB2312" w:hAnsi="仿宋_GB2312" w:cs="仿宋_GB2312" w:hint="eastAsia"/>
          <w:sz w:val="32"/>
          <w:szCs w:val="32"/>
        </w:rPr>
        <w:t xml:space="preserve">   投标报价不得低于工程成本。投标报价存在下列情形之一，无相反证据情况下，一般可以评定为投标报价低于工程成本：</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（一）投标报价的综合造价指标低于我省建设行政主管部门发布的最低限价指标的；</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（二）投标报价低于我省建设行政主管部门发布的招标控制价最低限价一定幅度，并经评标委员会质疑，不能</w:t>
      </w:r>
      <w:r>
        <w:rPr>
          <w:rFonts w:ascii="仿宋_GB2312" w:eastAsia="仿宋_GB2312" w:hAnsi="仿宋_GB2312" w:cs="仿宋_GB2312" w:hint="eastAsia"/>
          <w:sz w:val="32"/>
          <w:szCs w:val="32"/>
        </w:rPr>
        <w:lastRenderedPageBreak/>
        <w:t>进行合理说明或提供相关证明材料的；</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投标报价低于招标人（招标代理机构或建设单位）组织与该工程专业相应的注册造价工程师、工程技术人员等按照工程计价程序、方法和依据及招标工程量清单并结合工程特点或参考附件2“工程成本参考计算表”计算的工程成本（工程成本应当保密），并经评标委员会质疑，未能</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合理的书面说明并提供相关证明材料的；</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（四）经评标委员会评定低于工程成本的其他情形。</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本办法所称工程成本是指承包人为实施合同并达到竣工验收合格及以上质量标准，在确保安全生产和文明施工的前提下，必须消耗或使用的人工、材料、工程设备、施工机械台班及其管理等方面发生的费用和按规定缴纳的</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费和税金。</w:t>
      </w:r>
    </w:p>
    <w:p w:rsidR="00E63B70" w:rsidRDefault="00000000">
      <w:pPr>
        <w:spacing w:line="540" w:lineRule="exact"/>
        <w:ind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第二十五条</w:t>
      </w:r>
      <w:r>
        <w:rPr>
          <w:rFonts w:ascii="仿宋_GB2312" w:eastAsia="仿宋_GB2312" w:hAnsi="仿宋_GB2312" w:cs="仿宋_GB2312" w:hint="eastAsia"/>
          <w:sz w:val="32"/>
          <w:szCs w:val="32"/>
        </w:rPr>
        <w:t xml:space="preserve">   投标人不得采用总价优惠或百分比优惠的方式进行投标报价。</w:t>
      </w:r>
    </w:p>
    <w:p w:rsidR="00E63B70" w:rsidRDefault="00000000">
      <w:pPr>
        <w:spacing w:line="540" w:lineRule="exact"/>
        <w:ind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第二十六条</w:t>
      </w:r>
      <w:r>
        <w:rPr>
          <w:rFonts w:ascii="仿宋_GB2312" w:eastAsia="仿宋_GB2312" w:hAnsi="仿宋_GB2312" w:cs="仿宋_GB2312" w:hint="eastAsia"/>
          <w:sz w:val="32"/>
          <w:szCs w:val="32"/>
        </w:rPr>
        <w:t xml:space="preserve">   建筑业企业参与投标前，应当根据《海南省建筑企业诚信档案手册管理办法》的规定，通过省住房和城乡建设厅网站（http://www.hnjst.gov.cn/）登录海南省建筑市场监管公共服务平台填报项目名称、项目地址、派驻的项目班子关键岗位人员信息，打印生成诚信档案手册，与投标文件一并密封提交评标委员会。</w:t>
      </w:r>
    </w:p>
    <w:p w:rsidR="00E63B70" w:rsidRDefault="00000000">
      <w:pPr>
        <w:spacing w:line="540" w:lineRule="exact"/>
        <w:ind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第二十七条</w:t>
      </w:r>
      <w:r>
        <w:rPr>
          <w:rFonts w:ascii="仿宋_GB2312" w:eastAsia="仿宋_GB2312" w:hAnsi="仿宋_GB2312" w:cs="仿宋_GB2312" w:hint="eastAsia"/>
          <w:sz w:val="32"/>
          <w:szCs w:val="32"/>
        </w:rPr>
        <w:t xml:space="preserve">   投标人应当按照以下规定参加招标项目的开标活动，违反下列其中之一的，视为主动放弃投标资格：</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（一）采用综合评估法进行评标的招标项目，投标人</w:t>
      </w:r>
      <w:r>
        <w:rPr>
          <w:rFonts w:ascii="仿宋_GB2312" w:eastAsia="仿宋_GB2312" w:hAnsi="仿宋_GB2312" w:cs="仿宋_GB2312" w:hint="eastAsia"/>
          <w:sz w:val="32"/>
          <w:szCs w:val="32"/>
        </w:rPr>
        <w:lastRenderedPageBreak/>
        <w:t>拟派的项目负责人（建造师或如风景园林职称资格专业人员，具体资格条件根据招标文件要求）应当到开标现场参加开标；</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由招标人在全国电子招标投标公共服务平台上进行公示，接受社会监督。中标单位公示时间从做出承诺之日起至项目通过竣工验收，由中标单位提出撤销申请并经招标人同意撤销时止；未中标的单位公示时间为30日。</w:t>
      </w:r>
    </w:p>
    <w:p w:rsidR="00E63B70" w:rsidRDefault="00000000">
      <w:pPr>
        <w:spacing w:line="540" w:lineRule="exact"/>
        <w:ind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第二十八条</w:t>
      </w:r>
      <w:r>
        <w:rPr>
          <w:rFonts w:ascii="仿宋_GB2312" w:eastAsia="仿宋_GB2312" w:hAnsi="仿宋_GB2312" w:cs="仿宋_GB2312" w:hint="eastAsia"/>
          <w:sz w:val="32"/>
          <w:szCs w:val="32"/>
        </w:rPr>
        <w:t xml:space="preserve">  两个或两个以上法人以联合体形</w:t>
      </w:r>
      <w:proofErr w:type="gramStart"/>
      <w:r>
        <w:rPr>
          <w:rFonts w:ascii="仿宋_GB2312" w:eastAsia="仿宋_GB2312" w:hAnsi="仿宋_GB2312" w:cs="仿宋_GB2312" w:hint="eastAsia"/>
          <w:sz w:val="32"/>
          <w:szCs w:val="32"/>
        </w:rPr>
        <w:t>式参加</w:t>
      </w:r>
      <w:proofErr w:type="gramEnd"/>
      <w:r>
        <w:rPr>
          <w:rFonts w:ascii="仿宋_GB2312" w:eastAsia="仿宋_GB2312" w:hAnsi="仿宋_GB2312" w:cs="仿宋_GB2312" w:hint="eastAsia"/>
          <w:sz w:val="32"/>
          <w:szCs w:val="32"/>
        </w:rPr>
        <w:t>投标的，应当遵守以下规定：</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（一）提交联合体各成员单位共同签订的共同投标协议，明确各成员单位各自的权利和义务以及应当承担的责任，同时载明联合体各成员单位的具体工作分工；</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（二）联合体各成员单位应当具备与联合体协议中约定的分工相适应的施工资质或资格以及施工能力；</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（三）联合体各方签订共同投标协议后，不得再以自己名义单独或者以其他联合体成员的名义参加同一项目的投标。</w:t>
      </w:r>
    </w:p>
    <w:p w:rsidR="00E63B70" w:rsidRDefault="00000000">
      <w:pPr>
        <w:pStyle w:val="3"/>
        <w:spacing w:line="540" w:lineRule="exact"/>
        <w:rPr>
          <w:rFonts w:ascii="黑体" w:hAnsi="黑体" w:cs="黑体"/>
          <w:b w:val="0"/>
          <w:bCs w:val="0"/>
          <w:sz w:val="32"/>
        </w:rPr>
      </w:pPr>
      <w:bookmarkStart w:id="3" w:name="_Toc123720443"/>
      <w:r>
        <w:rPr>
          <w:rFonts w:ascii="黑体" w:hAnsi="黑体" w:cs="黑体" w:hint="eastAsia"/>
          <w:b w:val="0"/>
          <w:bCs w:val="0"/>
          <w:sz w:val="32"/>
        </w:rPr>
        <w:t>第四章　评标和中标</w:t>
      </w:r>
      <w:bookmarkEnd w:id="3"/>
    </w:p>
    <w:p w:rsidR="00E63B70" w:rsidRDefault="00000000">
      <w:pPr>
        <w:spacing w:line="540" w:lineRule="exact"/>
        <w:ind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第二十九条</w:t>
      </w:r>
      <w:r>
        <w:rPr>
          <w:rFonts w:ascii="仿宋_GB2312" w:eastAsia="仿宋_GB2312" w:hAnsi="仿宋_GB2312" w:cs="仿宋_GB2312" w:hint="eastAsia"/>
          <w:sz w:val="32"/>
          <w:szCs w:val="32"/>
        </w:rPr>
        <w:t xml:space="preserve">   工程量清单招标的评标活动，应遵守相关法律、法规和本办法规定及招标文件的相关要求。</w:t>
      </w:r>
    </w:p>
    <w:p w:rsidR="00E63B70" w:rsidRDefault="00000000">
      <w:pPr>
        <w:spacing w:line="540" w:lineRule="exact"/>
        <w:ind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第三十条</w:t>
      </w:r>
      <w:r>
        <w:rPr>
          <w:rFonts w:ascii="仿宋_GB2312" w:eastAsia="仿宋_GB2312" w:hAnsi="仿宋_GB2312" w:cs="仿宋_GB2312" w:hint="eastAsia"/>
          <w:sz w:val="32"/>
          <w:szCs w:val="32"/>
        </w:rPr>
        <w:t xml:space="preserve">   依法必须进行招标的项目，评标由招标人依法组建的评标委员会负责。</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评标委员会的专家成员应当从省级以上人民政府有关部门依法组建的综合评标专家库（含BIM技术专家库）中</w:t>
      </w:r>
      <w:r>
        <w:rPr>
          <w:rFonts w:ascii="仿宋_GB2312" w:eastAsia="仿宋_GB2312" w:hAnsi="仿宋_GB2312" w:cs="仿宋_GB2312" w:hint="eastAsia"/>
          <w:sz w:val="32"/>
          <w:szCs w:val="32"/>
        </w:rPr>
        <w:lastRenderedPageBreak/>
        <w:t>随机抽取5人以上的单数组成并满足招标项目的评标要求，其中技术、经济等方面专家（应用BIM技术的招标项目应抽取BIM技术专家，园林绿化工程招标项目应当有园林专业专家）不得少于总人数的三分之二且至少有一名注册造价工程师。评标委员会各成员应当按照招标文件提供的评标标准、方法对所有投标文件的全部内容独立完成评审。评标过程中不得改变招标文件中规定的评标标准、方法和中标条件。</w:t>
      </w:r>
    </w:p>
    <w:p w:rsidR="00E63B70" w:rsidRDefault="00000000">
      <w:pPr>
        <w:spacing w:line="540" w:lineRule="exact"/>
        <w:ind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第三十一条</w:t>
      </w:r>
      <w:r>
        <w:rPr>
          <w:rFonts w:ascii="仿宋_GB2312" w:eastAsia="仿宋_GB2312" w:hAnsi="仿宋_GB2312" w:cs="仿宋_GB2312" w:hint="eastAsia"/>
          <w:sz w:val="32"/>
          <w:szCs w:val="32"/>
        </w:rPr>
        <w:t xml:space="preserve">   评标委员会及其成员在评标过程中应当遵守下列规定：</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（一）协助、配合有关行政监督部门的监督、检查，发现违规违纪情况应及时向相关行政监督部门反映；</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（二）不得偏离评标办法发表倾向性、诱导性意见；</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（三）评标成员不得对其他成员的评审意见施加影响；</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（四）不得将投标文件擅自带离评标现场；</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（五）不得无故中途退出评标；</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（六）不得复印、拍照或带走与招标项目评标内容有关的资料；</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（七）及时查询投标人是否为失信被执行人，对属于失信被执行人的投标活动依法予以限制。</w:t>
      </w:r>
    </w:p>
    <w:p w:rsidR="00E63B70" w:rsidRDefault="00000000">
      <w:pPr>
        <w:spacing w:line="540" w:lineRule="exact"/>
        <w:ind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第三十二条</w:t>
      </w:r>
      <w:r>
        <w:rPr>
          <w:rFonts w:ascii="仿宋_GB2312" w:eastAsia="仿宋_GB2312" w:hAnsi="仿宋_GB2312" w:cs="仿宋_GB2312" w:hint="eastAsia"/>
          <w:sz w:val="32"/>
          <w:szCs w:val="32"/>
        </w:rPr>
        <w:t xml:space="preserve">   评标程序一般分为初步评审、详细评审、推荐中标候选人与定标。</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初步评审：评标委员会根据招标文件要求对所有投标文件的符合性、响应性和投标人资格进行审查，确定有效</w:t>
      </w:r>
      <w:r>
        <w:rPr>
          <w:rFonts w:ascii="仿宋_GB2312" w:eastAsia="仿宋_GB2312" w:hAnsi="仿宋_GB2312" w:cs="仿宋_GB2312" w:hint="eastAsia"/>
          <w:sz w:val="32"/>
          <w:szCs w:val="32"/>
        </w:rPr>
        <w:lastRenderedPageBreak/>
        <w:t>投标人进入详细评审。</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详细评审：评标委员会根据招标文件规定的评标标准、方法，对有效投标人的技术标、商务标作进一步的评审、比较、量化评分，确定有效投标人的得分排名顺序。</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推荐中标候选人与定标：评标结束后，评标委员会向招标人提交评标报告，推荐中标候选人名单（或经授权直接确定中标人）。</w:t>
      </w:r>
    </w:p>
    <w:p w:rsidR="00E63B70" w:rsidRDefault="00000000">
      <w:pPr>
        <w:spacing w:line="540" w:lineRule="exact"/>
        <w:ind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第三十三条</w:t>
      </w:r>
      <w:r>
        <w:rPr>
          <w:rFonts w:ascii="仿宋_GB2312" w:eastAsia="仿宋_GB2312" w:hAnsi="仿宋_GB2312" w:cs="仿宋_GB2312" w:hint="eastAsia"/>
          <w:sz w:val="32"/>
          <w:szCs w:val="32"/>
        </w:rPr>
        <w:t xml:space="preserve">   评标委员会按照下列程序对投标文件进行初步评审：</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（一）通过交易场所互联网登录信用中国网、海南省建筑市场监管公共服务平台查询、核实投标人失信等相关信息；</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（二）根据招标文件要求对投标人资格和投标文件的符合性、响应性进行评审；</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（三）检查投标报价是否存在计算错误，对投标报价中存在的计算错误进行修正，并书面要求投标人书面确认修正结果；</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（四）对投标文件中含义不明确、同类问题表述不一致或有明显文字错误等内容,书面要求投标人及时</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必要的澄清、说明或者补正。</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评标委员会不得接受投标人的主动澄清、说明或者补正。</w:t>
      </w:r>
    </w:p>
    <w:p w:rsidR="00E63B70" w:rsidRDefault="00000000">
      <w:pPr>
        <w:spacing w:line="540" w:lineRule="exact"/>
        <w:ind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第三十四条</w:t>
      </w:r>
      <w:r>
        <w:rPr>
          <w:rFonts w:ascii="仿宋_GB2312" w:eastAsia="仿宋_GB2312" w:hAnsi="仿宋_GB2312" w:cs="仿宋_GB2312" w:hint="eastAsia"/>
          <w:sz w:val="32"/>
          <w:szCs w:val="32"/>
        </w:rPr>
        <w:t xml:space="preserve">   评标委员会按照下列原则对投标报价中存在的计算错误进行修正：</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（一）用数字表示的数额与用文字表示的数额不一致</w:t>
      </w:r>
      <w:r>
        <w:rPr>
          <w:rFonts w:ascii="仿宋_GB2312" w:eastAsia="仿宋_GB2312" w:hAnsi="仿宋_GB2312" w:cs="仿宋_GB2312" w:hint="eastAsia"/>
          <w:sz w:val="32"/>
          <w:szCs w:val="32"/>
        </w:rPr>
        <w:lastRenderedPageBreak/>
        <w:t>时，以文字数额为准；</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（二）单价与工程量的乘积与合价不一致时，以单价为准；</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（三）单价有明显的小数点错位，应以合价为准，并修正单价；</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（四）当各单项合价相加与其合计金额或总价不一致时，以各单项合价为准，并修正合计金额或总价；</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（五）招标文件中提供的工程量清单项目，投标人未填报单价或价格的，视为此项费用不计取或已分摊在工程量清单中其他已标价的相关清单的单价或价格之中。</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评标委员会对投标报价修正后，应提交相应的投标人确认。投标人对修正的投标报价确认后，该报价为投标人的最终投标报价，对投标人产生约束力。</w:t>
      </w:r>
    </w:p>
    <w:p w:rsidR="00E63B70" w:rsidRDefault="00000000">
      <w:pPr>
        <w:spacing w:line="540" w:lineRule="exact"/>
        <w:ind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第三十五条</w:t>
      </w:r>
      <w:r>
        <w:rPr>
          <w:rFonts w:ascii="仿宋_GB2312" w:eastAsia="仿宋_GB2312" w:hAnsi="仿宋_GB2312" w:cs="仿宋_GB2312" w:hint="eastAsia"/>
          <w:sz w:val="32"/>
          <w:szCs w:val="32"/>
        </w:rPr>
        <w:t xml:space="preserve">   投标文件有下列情形之一的，评标委员会应当否决其投标：</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（一）投标文件中的</w:t>
      </w:r>
      <w:proofErr w:type="gramStart"/>
      <w:r>
        <w:rPr>
          <w:rFonts w:ascii="仿宋_GB2312" w:eastAsia="仿宋_GB2312" w:hAnsi="仿宋_GB2312" w:cs="仿宋_GB2312" w:hint="eastAsia"/>
          <w:sz w:val="32"/>
          <w:szCs w:val="32"/>
        </w:rPr>
        <w:t>投标函未加盖</w:t>
      </w:r>
      <w:proofErr w:type="gramEnd"/>
      <w:r>
        <w:rPr>
          <w:rFonts w:ascii="仿宋_GB2312" w:eastAsia="仿宋_GB2312" w:hAnsi="仿宋_GB2312" w:cs="仿宋_GB2312" w:hint="eastAsia"/>
          <w:sz w:val="32"/>
          <w:szCs w:val="32"/>
        </w:rPr>
        <w:t>投标人的公章及法定代表人印章 (签字)或企业法定代表人的委托代理人没有合法、有效的委托书原件及委托代理人印章(签字)的；</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（二）未按规定的格式填写，内容不全或关键内容字迹模糊、无法辨认，造成投标文件实质上不响应招标文件的要求，或导致无法对投标文件的实质性内容进行评审的；</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（三）投标人递交两个及以上不同的投标文件，或在同一投标文件中对同一招标项目有两个或多个报价，但未在投标文件中声明哪个有效的；</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（四）组成联合体投标的，投标文件未附联合体协议或联合体协议不符合有关规定的；</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（五）投标人资格条件不符合国家有关规定或招标文件要求的；</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（六）投标人名称或组织结构与资格审查时不一致的；</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（七）投标报价高于招标控制价或低于工程成本的；</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（八）投标报价中暂估价、暂列金额及专业工程造价与招标文件规定不一致的；</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（九）投标报价中不可竞争费用项目或费率计算或计算基础与招标文件不一致的；</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（十）投标报价中最终体现的人工工资单价低于省住房和城乡建设厅发布的人工工资单价的；</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（十一）工程量清单</w:t>
      </w:r>
      <w:proofErr w:type="gramStart"/>
      <w:r>
        <w:rPr>
          <w:rFonts w:ascii="仿宋_GB2312" w:eastAsia="仿宋_GB2312" w:hAnsi="仿宋_GB2312" w:cs="仿宋_GB2312" w:hint="eastAsia"/>
          <w:sz w:val="32"/>
          <w:szCs w:val="32"/>
        </w:rPr>
        <w:t>中项目</w:t>
      </w:r>
      <w:proofErr w:type="gramEnd"/>
      <w:r>
        <w:rPr>
          <w:rFonts w:ascii="仿宋_GB2312" w:eastAsia="仿宋_GB2312" w:hAnsi="仿宋_GB2312" w:cs="仿宋_GB2312" w:hint="eastAsia"/>
          <w:sz w:val="32"/>
          <w:szCs w:val="32"/>
        </w:rPr>
        <w:t>编码、项目名称、项目特征、计量单位、工程数量与招标文件提供的不一致的；</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（十二）没有按照招标文件要求提供投标保证金或提供的投标保证金不符合有关规定的；</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（十三）投标文件载明的招标项目完成期限超过招标文件规定的期限的；</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（十四）施工项目</w:t>
      </w:r>
      <w:proofErr w:type="gramStart"/>
      <w:r>
        <w:rPr>
          <w:rFonts w:ascii="仿宋_GB2312" w:eastAsia="仿宋_GB2312" w:hAnsi="仿宋_GB2312" w:cs="仿宋_GB2312" w:hint="eastAsia"/>
          <w:sz w:val="32"/>
          <w:szCs w:val="32"/>
        </w:rPr>
        <w:t>部关键</w:t>
      </w:r>
      <w:proofErr w:type="gramEnd"/>
      <w:r>
        <w:rPr>
          <w:rFonts w:ascii="仿宋_GB2312" w:eastAsia="仿宋_GB2312" w:hAnsi="仿宋_GB2312" w:cs="仿宋_GB2312" w:hint="eastAsia"/>
          <w:sz w:val="32"/>
          <w:szCs w:val="32"/>
        </w:rPr>
        <w:t>岗位人员数量低于《海南省建筑工程施工现场关键岗位人员配备和在岗履职管理办法》规定标准的；</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（十五）明显不符合招标文件规定的技术要求和标准的；</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（十六）投标文件附有招标人不能接受的条件或招标</w:t>
      </w:r>
      <w:r>
        <w:rPr>
          <w:rFonts w:ascii="仿宋_GB2312" w:eastAsia="仿宋_GB2312" w:hAnsi="仿宋_GB2312" w:cs="仿宋_GB2312" w:hint="eastAsia"/>
          <w:sz w:val="32"/>
          <w:szCs w:val="32"/>
        </w:rPr>
        <w:lastRenderedPageBreak/>
        <w:t>人不能接受的工程验收、计量、价款结算和支付办法的，或对合同中约定的招标人的权利和投标人的义务方面造成重大的限制的；</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（十七）未按招标文件要求提供电子投标文件，或投标文件未能解密</w:t>
      </w:r>
      <w:proofErr w:type="gramStart"/>
      <w:r>
        <w:rPr>
          <w:rFonts w:ascii="仿宋_GB2312" w:eastAsia="仿宋_GB2312" w:hAnsi="仿宋_GB2312" w:cs="仿宋_GB2312" w:hint="eastAsia"/>
          <w:sz w:val="32"/>
          <w:szCs w:val="32"/>
        </w:rPr>
        <w:t>且按照</w:t>
      </w:r>
      <w:proofErr w:type="gramEnd"/>
      <w:r>
        <w:rPr>
          <w:rFonts w:ascii="仿宋_GB2312" w:eastAsia="仿宋_GB2312" w:hAnsi="仿宋_GB2312" w:cs="仿宋_GB2312" w:hint="eastAsia"/>
          <w:sz w:val="32"/>
          <w:szCs w:val="32"/>
        </w:rPr>
        <w:t>招标文件明确的投标文件解密失败的补救方案补救不成功的；</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（十八）不同的投标文件以及投标文件制作过程出现了评标委员会认为不应当雷同的情况的；</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（十九）以他人的名义投标、串通投标、以行贿手段谋取中标或以其他弄虚作假方式投标的；</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（二十）投标文件中未提供《海南省建筑企业诚信档案手册》的；</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（二十一）被有关行政监督部门依法取消参加依法必须进行招标的项目的投标资格的或失信被列入限制投标资格的；</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（二十二）法律、法规规定的其他应当否决其投标情形。</w:t>
      </w:r>
    </w:p>
    <w:p w:rsidR="00E63B70" w:rsidRDefault="00000000">
      <w:pPr>
        <w:spacing w:line="540" w:lineRule="exact"/>
        <w:ind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第三十六条</w:t>
      </w:r>
      <w:r>
        <w:rPr>
          <w:rFonts w:ascii="仿宋_GB2312" w:eastAsia="仿宋_GB2312" w:hAnsi="仿宋_GB2312" w:cs="仿宋_GB2312" w:hint="eastAsia"/>
          <w:sz w:val="32"/>
          <w:szCs w:val="32"/>
        </w:rPr>
        <w:t xml:space="preserve">   评标委员会在完成初步评审所有内容后，应当</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初步评审结论，确定有效投标人并按照招标文件规定的评标标准、方法对有效投标人的技术标和商务标进行详细评审。</w:t>
      </w:r>
    </w:p>
    <w:p w:rsidR="00E63B70" w:rsidRDefault="00000000">
      <w:pPr>
        <w:spacing w:line="540" w:lineRule="exact"/>
        <w:ind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第三十七条</w:t>
      </w:r>
      <w:r>
        <w:rPr>
          <w:rFonts w:ascii="仿宋_GB2312" w:eastAsia="仿宋_GB2312" w:hAnsi="仿宋_GB2312" w:cs="仿宋_GB2312" w:hint="eastAsia"/>
          <w:sz w:val="32"/>
          <w:szCs w:val="32"/>
        </w:rPr>
        <w:t xml:space="preserve">   评标委员会对投标人作否决投标处理的，应当在宣布中标候选人之前告知否决投标原因。如投标人有异议，评标委员会可要求其补充说明材料，复查后决定是否采纳并</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最终结论。</w:t>
      </w:r>
    </w:p>
    <w:p w:rsidR="00E63B70" w:rsidRDefault="00000000">
      <w:pPr>
        <w:spacing w:line="540" w:lineRule="exact"/>
        <w:ind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第三十八条</w:t>
      </w:r>
      <w:r>
        <w:rPr>
          <w:rFonts w:ascii="仿宋_GB2312" w:eastAsia="仿宋_GB2312" w:hAnsi="仿宋_GB2312" w:cs="仿宋_GB2312" w:hint="eastAsia"/>
          <w:sz w:val="32"/>
          <w:szCs w:val="32"/>
        </w:rPr>
        <w:t xml:space="preserve">   评标委员会完成所有评标工作后，应当向招标人提交书面评标报告。</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评标报告应当包括以下内容：</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（一）基本情况和数据表；</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（二）评标委员会成员名单；</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（三）开标记录；</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（四）投标人一览表；</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（五）否决投标情况说明；</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（六）评标标准、评标办法或评标因素一览表；</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（七）经评审的价格一览表（包括评标委员会在评标过程中所形成的所有记载：评标结果、结论表格、说明、记录等文件）；</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（八）经评审的投标人排序；</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（九）推荐的中标候选人名单与签订合同前需处理的事宜；</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（十）澄清、说明或补正等事项。</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评标报告由评标委员会全体成员签字。对评标结论有异议的，评标委员会成员可以书面方式阐述其不同意见和理由，否则视为同意评标结论。</w:t>
      </w:r>
    </w:p>
    <w:p w:rsidR="00E63B70" w:rsidRDefault="00000000">
      <w:pPr>
        <w:spacing w:line="540" w:lineRule="exact"/>
        <w:ind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第三十九条</w:t>
      </w:r>
      <w:r>
        <w:rPr>
          <w:rFonts w:ascii="仿宋_GB2312" w:eastAsia="仿宋_GB2312" w:hAnsi="仿宋_GB2312" w:cs="仿宋_GB2312" w:hint="eastAsia"/>
          <w:sz w:val="32"/>
          <w:szCs w:val="32"/>
        </w:rPr>
        <w:t xml:space="preserve">   招标人根据评标委员会提出的书面评标报告和推荐的中标候选人确定中标人。招标人也可以授权评标委员会直接确定中标人，或者在招标文件中规定排名第一的中标候选人为中标人，排名第一的中标候选人放弃中标、因不可抗力不能履行合同、不能按照招标文件要求提交履约保证金，或者被查实存在影响中标结果的违法行</w:t>
      </w:r>
      <w:r>
        <w:rPr>
          <w:rFonts w:ascii="仿宋_GB2312" w:eastAsia="仿宋_GB2312" w:hAnsi="仿宋_GB2312" w:cs="仿宋_GB2312" w:hint="eastAsia"/>
          <w:sz w:val="32"/>
          <w:szCs w:val="32"/>
        </w:rPr>
        <w:lastRenderedPageBreak/>
        <w:t>为等情况，不符合中标条件的，招标人可以按照评标委员会提出的中标候选人名单排序依次确定其他中标候选人为中标人，也可以重新招标。</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招标人应当自收到评标报告之日起3日内公示中标候选人，公示期不得少于3日。</w:t>
      </w:r>
    </w:p>
    <w:p w:rsidR="00E63B70" w:rsidRDefault="00000000">
      <w:pPr>
        <w:spacing w:line="540" w:lineRule="exact"/>
        <w:ind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第四十条</w:t>
      </w:r>
      <w:r>
        <w:rPr>
          <w:rFonts w:ascii="仿宋_GB2312" w:eastAsia="仿宋_GB2312" w:hAnsi="仿宋_GB2312" w:cs="仿宋_GB2312" w:hint="eastAsia"/>
          <w:sz w:val="32"/>
          <w:szCs w:val="32"/>
        </w:rPr>
        <w:t xml:space="preserve">   评标活动及其参加人员应当接受相关行政监督部门的监督管理。</w:t>
      </w:r>
    </w:p>
    <w:p w:rsidR="00E63B70" w:rsidRDefault="00000000">
      <w:pPr>
        <w:spacing w:line="540" w:lineRule="exact"/>
        <w:ind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第四十一条</w:t>
      </w:r>
      <w:r>
        <w:rPr>
          <w:rFonts w:ascii="仿宋_GB2312" w:eastAsia="仿宋_GB2312" w:hAnsi="仿宋_GB2312" w:cs="仿宋_GB2312" w:hint="eastAsia"/>
          <w:sz w:val="32"/>
          <w:szCs w:val="32"/>
        </w:rPr>
        <w:t xml:space="preserve">   招标文件要求中标人提交履约保证金，中标人应当提交，履约保证金应鼓励采用银行保函等形式；拒绝提交的，视为放弃中标项目。招标人要求中标人提供履约保证金或其他形式履约担保的，招标人应当同时向中标人提供工程款支付担保。</w:t>
      </w:r>
    </w:p>
    <w:p w:rsidR="00E63B70" w:rsidRDefault="00000000">
      <w:pPr>
        <w:spacing w:line="540" w:lineRule="exact"/>
        <w:ind w:firstLine="640"/>
        <w:jc w:val="center"/>
        <w:rPr>
          <w:rFonts w:ascii="黑体" w:eastAsia="黑体" w:hAnsi="黑体" w:cs="黑体"/>
          <w:sz w:val="32"/>
          <w:szCs w:val="32"/>
        </w:rPr>
      </w:pPr>
      <w:r>
        <w:rPr>
          <w:rFonts w:ascii="黑体" w:eastAsia="黑体" w:hAnsi="黑体" w:cs="黑体" w:hint="eastAsia"/>
          <w:sz w:val="32"/>
          <w:szCs w:val="32"/>
        </w:rPr>
        <w:t>第五章   附  则</w:t>
      </w:r>
    </w:p>
    <w:p w:rsidR="00E63B70" w:rsidRDefault="00000000">
      <w:pPr>
        <w:spacing w:line="540" w:lineRule="exact"/>
        <w:ind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第四十二条</w:t>
      </w:r>
      <w:r>
        <w:rPr>
          <w:rFonts w:ascii="仿宋_GB2312" w:eastAsia="仿宋_GB2312" w:hAnsi="仿宋_GB2312" w:cs="仿宋_GB2312" w:hint="eastAsia"/>
          <w:sz w:val="32"/>
          <w:szCs w:val="32"/>
        </w:rPr>
        <w:t xml:space="preserve">   招标项目所在地建设行政主管部门应当依据相关法律、法规及本办法规定加大对施工现场的检查，加强标后监管力度，把标后监管的各项措施落到实处，实现建筑市场和项目施工现场的联动监管。</w:t>
      </w:r>
    </w:p>
    <w:p w:rsidR="00E63B70" w:rsidRDefault="00000000">
      <w:pPr>
        <w:spacing w:line="540" w:lineRule="exact"/>
        <w:ind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第四十三条</w:t>
      </w:r>
      <w:r>
        <w:rPr>
          <w:rFonts w:ascii="仿宋_GB2312" w:eastAsia="仿宋_GB2312" w:hAnsi="仿宋_GB2312" w:cs="仿宋_GB2312" w:hint="eastAsia"/>
          <w:sz w:val="32"/>
          <w:szCs w:val="32"/>
        </w:rPr>
        <w:t xml:space="preserve">   省住房和城乡建设厅、省发展和改革委员会等部门应当根据国家有关规定，建立联合检查制度，对依法招标项目及其标后管理进行定期检查或不定期抽查，严厉打击违法违规行为。</w:t>
      </w:r>
    </w:p>
    <w:p w:rsidR="00E63B70" w:rsidRDefault="00000000">
      <w:pPr>
        <w:spacing w:line="540" w:lineRule="exact"/>
        <w:ind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第四十四条</w:t>
      </w:r>
      <w:r>
        <w:rPr>
          <w:rFonts w:ascii="仿宋_GB2312" w:eastAsia="仿宋_GB2312" w:hAnsi="仿宋_GB2312" w:cs="仿宋_GB2312" w:hint="eastAsia"/>
          <w:sz w:val="32"/>
          <w:szCs w:val="32"/>
        </w:rPr>
        <w:t xml:space="preserve">   本办法适用于采用计算机辅助评标的房屋建筑和市政工程的招标投标活动，由省住房和城乡建设厅负责解释。</w:t>
      </w:r>
    </w:p>
    <w:p w:rsidR="00E63B70" w:rsidRDefault="00000000">
      <w:pPr>
        <w:spacing w:line="540" w:lineRule="exact"/>
        <w:ind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第四十五条</w:t>
      </w:r>
      <w:r>
        <w:rPr>
          <w:rFonts w:ascii="仿宋_GB2312" w:eastAsia="仿宋_GB2312" w:hAnsi="仿宋_GB2312" w:cs="仿宋_GB2312" w:hint="eastAsia"/>
          <w:sz w:val="32"/>
          <w:szCs w:val="32"/>
        </w:rPr>
        <w:t xml:space="preserve">   本办法自2018年3月1日起施行，《海</w:t>
      </w:r>
      <w:r>
        <w:rPr>
          <w:rFonts w:ascii="仿宋_GB2312" w:eastAsia="仿宋_GB2312" w:hAnsi="仿宋_GB2312" w:cs="仿宋_GB2312" w:hint="eastAsia"/>
          <w:sz w:val="32"/>
          <w:szCs w:val="32"/>
        </w:rPr>
        <w:lastRenderedPageBreak/>
        <w:t>南省房屋建筑和市政工程工程量清单招标投标评标办法》（</w:t>
      </w:r>
      <w:proofErr w:type="gramStart"/>
      <w:r>
        <w:rPr>
          <w:rFonts w:ascii="仿宋_GB2312" w:eastAsia="仿宋_GB2312" w:hAnsi="仿宋_GB2312" w:cs="仿宋_GB2312" w:hint="eastAsia"/>
          <w:sz w:val="32"/>
          <w:szCs w:val="32"/>
        </w:rPr>
        <w:t>琼建招</w:t>
      </w:r>
      <w:proofErr w:type="gramEnd"/>
      <w:r>
        <w:rPr>
          <w:rFonts w:ascii="仿宋_GB2312" w:eastAsia="仿宋_GB2312" w:hAnsi="仿宋_GB2312" w:cs="仿宋_GB2312" w:hint="eastAsia"/>
          <w:sz w:val="32"/>
          <w:szCs w:val="32"/>
        </w:rPr>
        <w:t>〔2014〕116号）同时废止。</w:t>
      </w:r>
    </w:p>
    <w:p w:rsidR="00E63B70" w:rsidRDefault="00E63B70">
      <w:pPr>
        <w:spacing w:line="540" w:lineRule="exact"/>
        <w:ind w:firstLine="640"/>
        <w:jc w:val="left"/>
        <w:rPr>
          <w:rFonts w:ascii="仿宋_GB2312" w:eastAsia="仿宋_GB2312" w:hAnsi="仿宋_GB2312" w:cs="仿宋_GB2312"/>
          <w:sz w:val="32"/>
          <w:szCs w:val="32"/>
        </w:rPr>
      </w:pP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附件：1.综合评估法评分细则</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2.工程成本参考计算表</w:t>
      </w:r>
    </w:p>
    <w:p w:rsidR="00E63B70" w:rsidRDefault="00000000">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br w:type="page"/>
      </w:r>
    </w:p>
    <w:p w:rsidR="00E63B70" w:rsidRDefault="00000000">
      <w:pPr>
        <w:pStyle w:val="3"/>
        <w:spacing w:line="540" w:lineRule="exact"/>
        <w:jc w:val="left"/>
        <w:rPr>
          <w:rFonts w:ascii="仿宋_GB2312" w:hAnsi="仿宋_GB2312" w:cs="仿宋_GB2312"/>
          <w:sz w:val="32"/>
        </w:rPr>
      </w:pPr>
      <w:bookmarkStart w:id="4" w:name="_Toc123720444"/>
      <w:r>
        <w:rPr>
          <w:rFonts w:ascii="黑体" w:hAnsi="黑体" w:cs="黑体" w:hint="eastAsia"/>
          <w:b w:val="0"/>
          <w:bCs w:val="0"/>
          <w:sz w:val="32"/>
        </w:rPr>
        <w:lastRenderedPageBreak/>
        <w:t>附件1</w:t>
      </w:r>
    </w:p>
    <w:p w:rsidR="00E63B70" w:rsidRDefault="00000000">
      <w:pPr>
        <w:pStyle w:val="3"/>
        <w:spacing w:line="540" w:lineRule="exact"/>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b w:val="0"/>
          <w:bCs w:val="0"/>
          <w:sz w:val="44"/>
          <w:szCs w:val="44"/>
        </w:rPr>
        <w:t>综合评估法</w:t>
      </w:r>
      <w:bookmarkEnd w:id="4"/>
      <w:r>
        <w:rPr>
          <w:rFonts w:ascii="方正小标宋简体" w:eastAsia="方正小标宋简体" w:hAnsi="方正小标宋简体" w:cs="方正小标宋简体" w:hint="eastAsia"/>
          <w:b w:val="0"/>
          <w:bCs w:val="0"/>
          <w:sz w:val="44"/>
          <w:szCs w:val="44"/>
        </w:rPr>
        <w:t>评分细则</w:t>
      </w:r>
    </w:p>
    <w:p w:rsidR="00E63B70" w:rsidRDefault="00000000">
      <w:pPr>
        <w:spacing w:line="540" w:lineRule="exact"/>
        <w:ind w:firstLine="640"/>
        <w:jc w:val="left"/>
        <w:rPr>
          <w:rFonts w:ascii="黑体" w:eastAsia="黑体" w:hAnsi="黑体" w:cs="黑体"/>
          <w:sz w:val="32"/>
          <w:szCs w:val="32"/>
        </w:rPr>
      </w:pPr>
      <w:r>
        <w:rPr>
          <w:rFonts w:ascii="黑体" w:eastAsia="黑体" w:hAnsi="黑体" w:cs="黑体" w:hint="eastAsia"/>
          <w:sz w:val="32"/>
          <w:szCs w:val="32"/>
        </w:rPr>
        <w:t>一、技术</w:t>
      </w:r>
      <w:proofErr w:type="gramStart"/>
      <w:r>
        <w:rPr>
          <w:rFonts w:ascii="黑体" w:eastAsia="黑体" w:hAnsi="黑体" w:cs="黑体" w:hint="eastAsia"/>
          <w:sz w:val="32"/>
          <w:szCs w:val="32"/>
        </w:rPr>
        <w:t>标主要</w:t>
      </w:r>
      <w:proofErr w:type="gramEnd"/>
      <w:r>
        <w:rPr>
          <w:rFonts w:ascii="黑体" w:eastAsia="黑体" w:hAnsi="黑体" w:cs="黑体" w:hint="eastAsia"/>
          <w:sz w:val="32"/>
          <w:szCs w:val="32"/>
        </w:rPr>
        <w:t>评审要素（30～50分）（附件）</w:t>
      </w:r>
    </w:p>
    <w:p w:rsidR="00E63B70" w:rsidRDefault="00000000">
      <w:pPr>
        <w:spacing w:line="540" w:lineRule="exact"/>
        <w:ind w:firstLine="640"/>
        <w:jc w:val="left"/>
        <w:rPr>
          <w:rFonts w:ascii="仿宋_GB2312" w:eastAsia="仿宋_GB2312" w:hAnsi="仿宋_GB2312" w:cs="仿宋_GB2312"/>
          <w:sz w:val="32"/>
          <w:szCs w:val="32"/>
        </w:rPr>
      </w:pPr>
      <w:r>
        <w:rPr>
          <w:rFonts w:ascii="楷体" w:eastAsia="楷体" w:hAnsi="楷体" w:cs="楷体" w:hint="eastAsia"/>
          <w:sz w:val="32"/>
          <w:szCs w:val="32"/>
        </w:rPr>
        <w:t>（一）施工组织设计（权重14%～26%，按总分100分计）</w:t>
      </w:r>
    </w:p>
    <w:p w:rsidR="00E63B70" w:rsidRDefault="00000000">
      <w:pPr>
        <w:spacing w:line="540" w:lineRule="exact"/>
        <w:ind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 未应用BIM技术的项目，应包括以下几项基本内容：</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⑴主要施工方案（</w:t>
      </w:r>
      <w:proofErr w:type="gramStart"/>
      <w:r>
        <w:rPr>
          <w:rFonts w:ascii="仿宋_GB2312" w:eastAsia="仿宋_GB2312" w:hAnsi="仿宋_GB2312" w:cs="仿宋_GB2312" w:hint="eastAsia"/>
          <w:sz w:val="32"/>
          <w:szCs w:val="32"/>
        </w:rPr>
        <w:t>含工程</w:t>
      </w:r>
      <w:proofErr w:type="gramEnd"/>
      <w:r>
        <w:rPr>
          <w:rFonts w:ascii="仿宋_GB2312" w:eastAsia="仿宋_GB2312" w:hAnsi="仿宋_GB2312" w:cs="仿宋_GB2312" w:hint="eastAsia"/>
          <w:sz w:val="32"/>
          <w:szCs w:val="32"/>
        </w:rPr>
        <w:t>特点、施工重点与难点及绿色施工）与技术措施（保障性住房项目投标时应有绿色建筑实施方案；</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⑵质量管理体系与措施（含室内装饰装修、建筑防水方案）；</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⑶安全管理体系与措施；</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⑷文明施工、环境保护管理体系及施工现场扬尘治理、建筑垃圾处理方案（含建筑垃圾减量化措施）；</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⑸施工总平面布置图（按规定须在施工现场安装远程视频监控系统的，应包含远程视频监控系统布置）；</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⑹施工总进度表与网络计划图；</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⑺拟投入的主要施工机械计划；</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⑻劳动力安排计划；</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⑼工期保证措施；</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⑽拟投入的主要物资计划；</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⑾施工组织设计的完整性。</w:t>
      </w:r>
    </w:p>
    <w:p w:rsidR="00E63B70" w:rsidRDefault="00000000">
      <w:pPr>
        <w:spacing w:line="540" w:lineRule="exact"/>
        <w:ind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 应用BIM技术的项目，应包括以下几项基本内容：</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⑴总体评价</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⑵深化设计</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⑶施工模拟</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⑷成本管理</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⑸专项方案（含建筑垃圾减量化措施）</w:t>
      </w:r>
    </w:p>
    <w:p w:rsidR="00E63B70" w:rsidRDefault="00000000">
      <w:pPr>
        <w:spacing w:line="540" w:lineRule="exact"/>
        <w:ind w:firstLine="640"/>
        <w:jc w:val="left"/>
        <w:rPr>
          <w:rFonts w:ascii="楷体" w:eastAsia="楷体" w:hAnsi="楷体" w:cs="楷体"/>
          <w:sz w:val="32"/>
          <w:szCs w:val="32"/>
        </w:rPr>
      </w:pPr>
      <w:r>
        <w:rPr>
          <w:rFonts w:ascii="楷体" w:eastAsia="楷体" w:hAnsi="楷体" w:cs="楷体" w:hint="eastAsia"/>
          <w:sz w:val="32"/>
          <w:szCs w:val="32"/>
        </w:rPr>
        <w:t>（二）项目管理机构评审和评分细则（6分）</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 根据招标文件中确定的评分标准、办法对项目负责人（建造师或如风景园林职称资格专业人员）进行评审和量化评分（6分）。</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 投标人企业法定代表人准时到场参加开标（4分）：招标控制价在8000万元（含8000万元）以上的房屋建筑和市政工程，3000万元（含3000万元）以上的专业工程，投标人企业法定代表人准时到场参加开标进行评审和量化评分。</w:t>
      </w:r>
    </w:p>
    <w:p w:rsidR="00E63B70" w:rsidRDefault="00000000">
      <w:pPr>
        <w:spacing w:line="540" w:lineRule="exact"/>
        <w:ind w:firstLine="640"/>
        <w:jc w:val="left"/>
        <w:rPr>
          <w:rFonts w:ascii="仿宋_GB2312" w:eastAsia="仿宋_GB2312" w:hAnsi="仿宋_GB2312" w:cs="仿宋_GB2312"/>
          <w:sz w:val="32"/>
          <w:szCs w:val="32"/>
        </w:rPr>
      </w:pPr>
      <w:r>
        <w:rPr>
          <w:rFonts w:ascii="楷体" w:eastAsia="楷体" w:hAnsi="楷体" w:cs="楷体" w:hint="eastAsia"/>
          <w:sz w:val="32"/>
          <w:szCs w:val="32"/>
        </w:rPr>
        <w:t>（三）企业诚信评价的评审和评分细则（权重10%～18%，招标人在招标文件中确定）</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企业诚信评价等级评审（10～18分）：根据招标文件中确定的评分标准、办法对投标人在我省行政区域内的企业诚信评价等级进行评审和量化评分。</w:t>
      </w:r>
    </w:p>
    <w:p w:rsidR="00E63B70" w:rsidRDefault="00000000">
      <w:pPr>
        <w:spacing w:line="540" w:lineRule="exact"/>
        <w:ind w:firstLine="640"/>
        <w:jc w:val="left"/>
        <w:rPr>
          <w:rFonts w:ascii="楷体" w:eastAsia="楷体" w:hAnsi="楷体" w:cs="楷体"/>
          <w:sz w:val="32"/>
          <w:szCs w:val="32"/>
        </w:rPr>
      </w:pPr>
      <w:r>
        <w:rPr>
          <w:rFonts w:ascii="楷体" w:eastAsia="楷体" w:hAnsi="楷体" w:cs="楷体" w:hint="eastAsia"/>
          <w:sz w:val="32"/>
          <w:szCs w:val="32"/>
        </w:rPr>
        <w:t>（四）施工项目</w:t>
      </w:r>
      <w:proofErr w:type="gramStart"/>
      <w:r>
        <w:rPr>
          <w:rFonts w:ascii="楷体" w:eastAsia="楷体" w:hAnsi="楷体" w:cs="楷体" w:hint="eastAsia"/>
          <w:sz w:val="32"/>
          <w:szCs w:val="32"/>
        </w:rPr>
        <w:t>部关键</w:t>
      </w:r>
      <w:proofErr w:type="gramEnd"/>
      <w:r>
        <w:rPr>
          <w:rFonts w:ascii="楷体" w:eastAsia="楷体" w:hAnsi="楷体" w:cs="楷体" w:hint="eastAsia"/>
          <w:sz w:val="32"/>
          <w:szCs w:val="32"/>
        </w:rPr>
        <w:t>岗位人员配备标准</w:t>
      </w:r>
    </w:p>
    <w:p w:rsidR="00E63B70" w:rsidRDefault="00000000">
      <w:pPr>
        <w:spacing w:line="540" w:lineRule="exact"/>
        <w:ind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二、商务标（50～70分）主要评审因素</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本办法商务标分值按总分值的50%～70％（50～70分）计算，其中工程量清单总报价（A）占分值为30～35分，分部分项工程量清单报价（B）占分值为10～18分，主要材料报价（C）占分值为10～17分。</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（一）招标人未确定工程成本时的计算方法：</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 工程量清单总报价（A）（总报价=修正后的投标价格-暂列金额-暂估价）（30～35分）：</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⑴计算平均值Pp：先剔除投标报价最高的20%家（有小数时按上限取整数以X表示）和最低的10%家（有小数时按上限取整数以Y表示），然后进行算术平均（剔除投标报价后的数量应等于计算算术平均的数量），计算得出投标人投标报价的平均值。</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①当n＞7时，Pp＝</w:t>
      </w:r>
      <w:r>
        <w:rPr>
          <w:rFonts w:ascii="仿宋_GB2312" w:eastAsia="仿宋_GB2312" w:hAnsi="仿宋_GB2312" w:cs="仿宋_GB2312" w:hint="eastAsia"/>
          <w:kern w:val="0"/>
          <w:sz w:val="32"/>
          <w:szCs w:val="32"/>
        </w:rPr>
        <w:t>（∑Pi-</w:t>
      </w:r>
      <w:r>
        <w:rPr>
          <w:rFonts w:ascii="仿宋_GB2312" w:eastAsia="仿宋_GB2312" w:hAnsi="仿宋_GB2312" w:cs="仿宋_GB2312" w:hint="eastAsia"/>
          <w:position w:val="-28"/>
          <w:sz w:val="32"/>
          <w:szCs w:val="32"/>
        </w:rPr>
        <w:object w:dxaOrig="918" w:dyaOrig="7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pt;height:35.5pt" o:ole="">
            <v:imagedata r:id="rId7" o:title=""/>
          </v:shape>
          <o:OLEObject Type="Embed" ProgID="Equation.KSEE3" ShapeID="_x0000_i1025" DrawAspect="Content" ObjectID="_1748324828" r:id="rId8"/>
        </w:object>
      </w:r>
      <w:r>
        <w:rPr>
          <w:rFonts w:ascii="仿宋_GB2312" w:eastAsia="仿宋_GB2312" w:hAnsi="仿宋_GB2312" w:cs="仿宋_GB2312" w:hint="eastAsia"/>
          <w:kern w:val="0"/>
          <w:sz w:val="32"/>
          <w:szCs w:val="32"/>
        </w:rPr>
        <w:t>-</w:t>
      </w:r>
      <w:r>
        <w:rPr>
          <w:rFonts w:ascii="仿宋_GB2312" w:eastAsia="仿宋_GB2312" w:hAnsi="仿宋_GB2312" w:cs="仿宋_GB2312" w:hint="eastAsia"/>
          <w:position w:val="-28"/>
          <w:sz w:val="32"/>
          <w:szCs w:val="32"/>
        </w:rPr>
        <w:object w:dxaOrig="880" w:dyaOrig="707">
          <v:shape id="_x0000_i1026" type="#_x0000_t75" style="width:44pt;height:35.5pt" o:ole="">
            <v:imagedata r:id="rId9" o:title=""/>
          </v:shape>
          <o:OLEObject Type="Embed" ProgID="Equation.KSEE3" ShapeID="_x0000_i1026" DrawAspect="Content" ObjectID="_1748324829" r:id="rId10"/>
        </w:object>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rPr>
        <w:t>/(n-X-Y)；</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②当n≤7时，Pp＝∑Pi/n</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⑵计算评标基准价Pg</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Pg=Pp×(1-Fg％)</w:t>
      </w:r>
    </w:p>
    <w:p w:rsidR="00E63B70" w:rsidRDefault="00000000">
      <w:pPr>
        <w:spacing w:line="540" w:lineRule="exact"/>
        <w:ind w:firstLine="640"/>
        <w:jc w:val="left"/>
        <w:rPr>
          <w:rFonts w:ascii="仿宋_GB2312" w:eastAsia="仿宋_GB2312" w:hAnsi="仿宋_GB2312" w:cs="仿宋_GB2312"/>
          <w:sz w:val="32"/>
          <w:szCs w:val="32"/>
        </w:rPr>
      </w:pPr>
      <w:proofErr w:type="spellStart"/>
      <w:r>
        <w:rPr>
          <w:rFonts w:ascii="仿宋_GB2312" w:eastAsia="仿宋_GB2312" w:hAnsi="仿宋_GB2312" w:cs="仿宋_GB2312" w:hint="eastAsia"/>
          <w:sz w:val="32"/>
          <w:szCs w:val="32"/>
        </w:rPr>
        <w:t>Fg</w:t>
      </w:r>
      <w:proofErr w:type="spellEnd"/>
      <w:r>
        <w:rPr>
          <w:rFonts w:ascii="仿宋_GB2312" w:eastAsia="仿宋_GB2312" w:hAnsi="仿宋_GB2312" w:cs="仿宋_GB2312" w:hint="eastAsia"/>
          <w:sz w:val="32"/>
          <w:szCs w:val="32"/>
        </w:rPr>
        <w:t>为投标竞争率。投标竞争率由招标人在招标文件中确定。投标竞争率可参照以下计取：房屋建筑工程为（1.50～3.20）；市政工程取值为（2.60～4.20）；专业工程取值为（2.20～4.50）；绿化种植工程取值为（3.00～6.50）；园建工程或综合园林工程取值为（1.50～3.20）。</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⑶计算各投标人工程量清单总报价（A）得分。</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以评标基准价Pg比较所有投标人的投标报价，将投标报价和评标基准价Pg差的绝对值从低至高进行排列，取前15家（不足15家时全部计算）进行评审。将进行评审的投标报价与评标基准价Pg进行相比，计算工程量清单总报价得分：</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①报价每高于评标基准价Pg的1%（含1%）扣1分。</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以满分30分为例，工程量清单总报价得分A的计分公式为：A＝30－[（Pi- Pg）/ Pg]×100×1</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②报价每低于评标基准价Pg的1%（含1%）扣0.5分。</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以满分30分为例，工程量清单总报价得分A的计分公式为：A＝30－[（Pg- Pi）/ Pg]×100×0.5</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注：n为投标企业数量；Pmax为最高投标报价；</w:t>
      </w:r>
      <w:proofErr w:type="spellStart"/>
      <w:r>
        <w:rPr>
          <w:rFonts w:ascii="仿宋_GB2312" w:eastAsia="仿宋_GB2312" w:hAnsi="仿宋_GB2312" w:cs="仿宋_GB2312" w:hint="eastAsia"/>
          <w:sz w:val="32"/>
          <w:szCs w:val="32"/>
        </w:rPr>
        <w:t>Pmin</w:t>
      </w:r>
      <w:proofErr w:type="spellEnd"/>
      <w:r>
        <w:rPr>
          <w:rFonts w:ascii="仿宋_GB2312" w:eastAsia="仿宋_GB2312" w:hAnsi="仿宋_GB2312" w:cs="仿宋_GB2312" w:hint="eastAsia"/>
          <w:sz w:val="32"/>
          <w:szCs w:val="32"/>
        </w:rPr>
        <w:t>为最低投标报价；Pi为企业投标报价。</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 分部分项工程量清单报价（B）得分计算方法（10～18分）</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先按照各分部工程造价占招标控制价的比重从高至</w:t>
      </w:r>
      <w:proofErr w:type="gramStart"/>
      <w:r>
        <w:rPr>
          <w:rFonts w:ascii="仿宋_GB2312" w:eastAsia="仿宋_GB2312" w:hAnsi="仿宋_GB2312" w:cs="仿宋_GB2312" w:hint="eastAsia"/>
          <w:sz w:val="32"/>
          <w:szCs w:val="32"/>
        </w:rPr>
        <w:t>低确定</w:t>
      </w:r>
      <w:proofErr w:type="gramEnd"/>
      <w:r>
        <w:rPr>
          <w:rFonts w:ascii="仿宋_GB2312" w:eastAsia="仿宋_GB2312" w:hAnsi="仿宋_GB2312" w:cs="仿宋_GB2312" w:hint="eastAsia"/>
          <w:sz w:val="32"/>
          <w:szCs w:val="32"/>
        </w:rPr>
        <w:t>5个分部工程，再从5个分部工程中抽取分部分项工程量清单综合</w:t>
      </w:r>
      <w:proofErr w:type="gramStart"/>
      <w:r>
        <w:rPr>
          <w:rFonts w:ascii="仿宋_GB2312" w:eastAsia="仿宋_GB2312" w:hAnsi="仿宋_GB2312" w:cs="仿宋_GB2312" w:hint="eastAsia"/>
          <w:sz w:val="32"/>
          <w:szCs w:val="32"/>
        </w:rPr>
        <w:t>合</w:t>
      </w:r>
      <w:proofErr w:type="gramEnd"/>
      <w:r>
        <w:rPr>
          <w:rFonts w:ascii="仿宋_GB2312" w:eastAsia="仿宋_GB2312" w:hAnsi="仿宋_GB2312" w:cs="仿宋_GB2312" w:hint="eastAsia"/>
          <w:sz w:val="32"/>
          <w:szCs w:val="32"/>
        </w:rPr>
        <w:t>价占该分部工程造价的比重从高至低分别取5、4、3、2、1共15项工程量清单作为评审内容。5个确定的分部工程工程量清单</w:t>
      </w:r>
      <w:proofErr w:type="gramStart"/>
      <w:r>
        <w:rPr>
          <w:rFonts w:ascii="仿宋_GB2312" w:eastAsia="仿宋_GB2312" w:hAnsi="仿宋_GB2312" w:cs="仿宋_GB2312" w:hint="eastAsia"/>
          <w:sz w:val="32"/>
          <w:szCs w:val="32"/>
        </w:rPr>
        <w:t>不足以上</w:t>
      </w:r>
      <w:proofErr w:type="gramEnd"/>
      <w:r>
        <w:rPr>
          <w:rFonts w:ascii="仿宋_GB2312" w:eastAsia="仿宋_GB2312" w:hAnsi="仿宋_GB2312" w:cs="仿宋_GB2312" w:hint="eastAsia"/>
          <w:sz w:val="32"/>
          <w:szCs w:val="32"/>
        </w:rPr>
        <w:t>规定数量的，按实际工程量清单列计。</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评审标准以评标基准价Pg与招标控制价计算的</w:t>
      </w:r>
      <w:proofErr w:type="gramStart"/>
      <w:r>
        <w:rPr>
          <w:rFonts w:ascii="仿宋_GB2312" w:eastAsia="仿宋_GB2312" w:hAnsi="仿宋_GB2312" w:cs="仿宋_GB2312" w:hint="eastAsia"/>
          <w:sz w:val="32"/>
          <w:szCs w:val="32"/>
        </w:rPr>
        <w:t>下浮率</w:t>
      </w:r>
      <w:proofErr w:type="gramEnd"/>
      <w:r>
        <w:rPr>
          <w:rFonts w:ascii="仿宋_GB2312" w:eastAsia="仿宋_GB2312" w:hAnsi="仿宋_GB2312" w:cs="仿宋_GB2312" w:hint="eastAsia"/>
          <w:sz w:val="32"/>
          <w:szCs w:val="32"/>
        </w:rPr>
        <w:t>修正招标控制价中对应的工程量清单综合单价，再以修正后的工程量清单综合单价的-10%～+20%范围内作为评审基准（其中综合单价中的人工单价不得低于相应</w:t>
      </w:r>
      <w:proofErr w:type="gramStart"/>
      <w:r>
        <w:rPr>
          <w:rFonts w:ascii="仿宋_GB2312" w:eastAsia="仿宋_GB2312" w:hAnsi="仿宋_GB2312" w:cs="仿宋_GB2312" w:hint="eastAsia"/>
          <w:sz w:val="32"/>
          <w:szCs w:val="32"/>
        </w:rPr>
        <w:t>时期省</w:t>
      </w:r>
      <w:proofErr w:type="gramEnd"/>
      <w:r>
        <w:rPr>
          <w:rFonts w:ascii="仿宋_GB2312" w:eastAsia="仿宋_GB2312" w:hAnsi="仿宋_GB2312" w:cs="仿宋_GB2312" w:hint="eastAsia"/>
          <w:sz w:val="32"/>
          <w:szCs w:val="32"/>
        </w:rPr>
        <w:t>住房和城乡建设厅发布的定额人工单价）。评审的15项分部分项工程量清单中如投标企业有8项超过了评审基准的，分部分项工程量清单报价得分按0分计算。不足8项时，每项均按0分处理，且该项分部分项工程量清单不得进入计算算术平均值的评审。</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评审时将同一编号的综合单价去掉2个最高单价和1个最低单价的算术平均值作为该清单项目综合单价评标基准价（只有2家符合要求时，按算术平均值作为该清单项目综合单价评标基准价；1家符合时该项分部分项清单项目得满分）。评审的工程量清单项目每条1分（或评标委员会根据评审的5个分部工程中工程量清单的数量确定每条工程量清单的分值）。投标人分部分项工程量清单综合单价报价每高于或低于该清单项目综合单价评标基准</w:t>
      </w:r>
      <w:proofErr w:type="gramStart"/>
      <w:r>
        <w:rPr>
          <w:rFonts w:ascii="仿宋_GB2312" w:eastAsia="仿宋_GB2312" w:hAnsi="仿宋_GB2312" w:cs="仿宋_GB2312" w:hint="eastAsia"/>
          <w:sz w:val="32"/>
          <w:szCs w:val="32"/>
        </w:rPr>
        <w:t>价一定幅度扣相应</w:t>
      </w:r>
      <w:proofErr w:type="gramEnd"/>
      <w:r>
        <w:rPr>
          <w:rFonts w:ascii="仿宋_GB2312" w:eastAsia="仿宋_GB2312" w:hAnsi="仿宋_GB2312" w:cs="仿宋_GB2312" w:hint="eastAsia"/>
          <w:sz w:val="32"/>
          <w:szCs w:val="32"/>
        </w:rPr>
        <w:t>分数，直到扣完所占分值为止（投标报价每高于评标基准价1%（含1%）扣0.2分，投标报价每低于评标基准价1%（含1%）扣0.1分）。以每条清单1分为例，计算每条清单项目的得分b的公式为：</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当投标人报价 &gt; 评标基准价时：</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b＝1－[（报价- 评标基准价）/ 评标基准价]×100×0.2。</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当投标人报价 &lt; 评标基准价时：</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b＝1－[（评标基准价-报价）/评标基准价]×100×0.1。</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分部分项工程量清单报价（B）得分：</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B=∑b </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 主要材料报价（C）得分计算方法（10～17分）</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按各主要材料费占全部材料费比重，从高至低指定或由招标人在招标文件中指定的15项不同类型的主要材料(同类型材料中只取比重最大的一项)，作为评审内容。不足15项时，按实际主要材料列计。</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主要材料价格的评审以评标基准价Pg与招标控制价计算的</w:t>
      </w:r>
      <w:proofErr w:type="gramStart"/>
      <w:r>
        <w:rPr>
          <w:rFonts w:ascii="仿宋_GB2312" w:eastAsia="仿宋_GB2312" w:hAnsi="仿宋_GB2312" w:cs="仿宋_GB2312" w:hint="eastAsia"/>
          <w:sz w:val="32"/>
          <w:szCs w:val="32"/>
        </w:rPr>
        <w:t>下浮率</w:t>
      </w:r>
      <w:proofErr w:type="gramEnd"/>
      <w:r>
        <w:rPr>
          <w:rFonts w:ascii="仿宋_GB2312" w:eastAsia="仿宋_GB2312" w:hAnsi="仿宋_GB2312" w:cs="仿宋_GB2312" w:hint="eastAsia"/>
          <w:sz w:val="32"/>
          <w:szCs w:val="32"/>
        </w:rPr>
        <w:t>修正招标控制价中对应的主要材料价格，再以修正后的主要材料价格的-10%～+20%范围内作为评审基准。评审的15项主要材料中如投标企业有8项超过该评审基准的，主要材料报价得分按0分计算。不足8项时，每项均按0分处理，且该主要材料不得进入计算算术平均值的评审。</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评审时将15项主要材料单价同一编号中去掉2个最高报价和1个最低报价后的算术平均值作为该主要材料单价评标基准价（只有2家符合要求时，按算术平均值作为主要材料报价的评标基准价；1家符合时该主要材料报价得满分）。投标人主要材料单价每高于或低于该主要材料单价评标基准</w:t>
      </w:r>
      <w:proofErr w:type="gramStart"/>
      <w:r>
        <w:rPr>
          <w:rFonts w:ascii="仿宋_GB2312" w:eastAsia="仿宋_GB2312" w:hAnsi="仿宋_GB2312" w:cs="仿宋_GB2312" w:hint="eastAsia"/>
          <w:sz w:val="32"/>
          <w:szCs w:val="32"/>
        </w:rPr>
        <w:t>价一定</w:t>
      </w:r>
      <w:proofErr w:type="gramEnd"/>
      <w:r>
        <w:rPr>
          <w:rFonts w:ascii="仿宋_GB2312" w:eastAsia="仿宋_GB2312" w:hAnsi="仿宋_GB2312" w:cs="仿宋_GB2312" w:hint="eastAsia"/>
          <w:sz w:val="32"/>
          <w:szCs w:val="32"/>
        </w:rPr>
        <w:t>幅度时</w:t>
      </w:r>
      <w:proofErr w:type="gramStart"/>
      <w:r>
        <w:rPr>
          <w:rFonts w:ascii="仿宋_GB2312" w:eastAsia="仿宋_GB2312" w:hAnsi="仿宋_GB2312" w:cs="仿宋_GB2312" w:hint="eastAsia"/>
          <w:sz w:val="32"/>
          <w:szCs w:val="32"/>
        </w:rPr>
        <w:t>扣相应</w:t>
      </w:r>
      <w:proofErr w:type="gramEnd"/>
      <w:r>
        <w:rPr>
          <w:rFonts w:ascii="仿宋_GB2312" w:eastAsia="仿宋_GB2312" w:hAnsi="仿宋_GB2312" w:cs="仿宋_GB2312" w:hint="eastAsia"/>
          <w:sz w:val="32"/>
          <w:szCs w:val="32"/>
        </w:rPr>
        <w:t>分数，直到扣完所占分值为止（投标人主要材料单价每高于评标基准价1%（含1%）扣0.2分，投标人主要材料单价每低于评标基准价1%（含1%）扣0.1分）。以每条主要材料1分为例，计算每条主要材料的得分c的公式为：</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当投标人主要材料单价 &gt; 评标基准价时：</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c＝1－[（投标人主要材料单价-评标基准价）/ 评标基准价]×100×0.2。</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当投标人主要材料单价 &lt; 评标基准价时：</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c＝1－[（评标基准价-投标人主要材料单价）/评标基准价]×100×0.1。</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主要材料报价（C）得分：</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C=∑c </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二）招标人确定工程成本时计算方法（应用BIM技术的工程项目除外）：工程成本由招标人（招标代理机构或建设单位）在开标前3日内组织与该工程专业相应的注册造价工程师和工程技术人员按照工程计价程序、方法和依据及招标工程量清单并结合工程特点参考附件2“工程成本参考计算表”中的计算方式予以确定，工程成本由招标人保密并在开标时给予公布。</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 工程量清单总报价（A）（总报价=修正后的投标价格-暂列金额-暂估价）（30～35分）：</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评标委员会以工程成本作为最低投标报价的限制值，将大于或等于工程成本值的投标报价进行排列，从</w:t>
      </w:r>
      <w:proofErr w:type="gramStart"/>
      <w:r>
        <w:rPr>
          <w:rFonts w:ascii="仿宋_GB2312" w:eastAsia="仿宋_GB2312" w:hAnsi="仿宋_GB2312" w:cs="仿宋_GB2312" w:hint="eastAsia"/>
          <w:sz w:val="32"/>
          <w:szCs w:val="32"/>
        </w:rPr>
        <w:t>低至高取前</w:t>
      </w:r>
      <w:proofErr w:type="gramEnd"/>
      <w:r>
        <w:rPr>
          <w:rFonts w:ascii="仿宋_GB2312" w:eastAsia="仿宋_GB2312" w:hAnsi="仿宋_GB2312" w:cs="仿宋_GB2312" w:hint="eastAsia"/>
          <w:sz w:val="32"/>
          <w:szCs w:val="32"/>
        </w:rPr>
        <w:t>15家（不足15家时全部计算）进行评审。以报价最低为最优报价</w:t>
      </w:r>
      <w:proofErr w:type="spellStart"/>
      <w:r>
        <w:rPr>
          <w:rFonts w:ascii="仿宋_GB2312" w:eastAsia="仿宋_GB2312" w:hAnsi="仿宋_GB2312" w:cs="仿宋_GB2312" w:hint="eastAsia"/>
          <w:sz w:val="32"/>
          <w:szCs w:val="32"/>
        </w:rPr>
        <w:t>Py</w:t>
      </w:r>
      <w:proofErr w:type="spellEnd"/>
      <w:r>
        <w:rPr>
          <w:rFonts w:ascii="仿宋_GB2312" w:eastAsia="仿宋_GB2312" w:hAnsi="仿宋_GB2312" w:cs="仿宋_GB2312" w:hint="eastAsia"/>
          <w:sz w:val="32"/>
          <w:szCs w:val="32"/>
        </w:rPr>
        <w:t>，总报价（A）得满分，其余报价与最优报价</w:t>
      </w:r>
      <w:proofErr w:type="spellStart"/>
      <w:r>
        <w:rPr>
          <w:rFonts w:ascii="仿宋_GB2312" w:eastAsia="仿宋_GB2312" w:hAnsi="仿宋_GB2312" w:cs="仿宋_GB2312" w:hint="eastAsia"/>
          <w:sz w:val="32"/>
          <w:szCs w:val="32"/>
        </w:rPr>
        <w:t>Py</w:t>
      </w:r>
      <w:proofErr w:type="spellEnd"/>
      <w:r>
        <w:rPr>
          <w:rFonts w:ascii="仿宋_GB2312" w:eastAsia="仿宋_GB2312" w:hAnsi="仿宋_GB2312" w:cs="仿宋_GB2312" w:hint="eastAsia"/>
          <w:sz w:val="32"/>
          <w:szCs w:val="32"/>
        </w:rPr>
        <w:t>相比，报价每高于最优报价</w:t>
      </w:r>
      <w:proofErr w:type="spellStart"/>
      <w:r>
        <w:rPr>
          <w:rFonts w:ascii="仿宋_GB2312" w:eastAsia="仿宋_GB2312" w:hAnsi="仿宋_GB2312" w:cs="仿宋_GB2312" w:hint="eastAsia"/>
          <w:sz w:val="32"/>
          <w:szCs w:val="32"/>
        </w:rPr>
        <w:t>Py</w:t>
      </w:r>
      <w:proofErr w:type="spellEnd"/>
      <w:r>
        <w:rPr>
          <w:rFonts w:ascii="仿宋_GB2312" w:eastAsia="仿宋_GB2312" w:hAnsi="仿宋_GB2312" w:cs="仿宋_GB2312" w:hint="eastAsia"/>
          <w:sz w:val="32"/>
          <w:szCs w:val="32"/>
        </w:rPr>
        <w:t>的1%（含1%）扣1分，扣完为止。具体得分采用插入法计算。</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以满分30分为例，工程量清单总报价（A）得分的计算公式为：</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A＝30－[（Pi- </w:t>
      </w:r>
      <w:proofErr w:type="spellStart"/>
      <w:r>
        <w:rPr>
          <w:rFonts w:ascii="仿宋_GB2312" w:eastAsia="仿宋_GB2312" w:hAnsi="仿宋_GB2312" w:cs="仿宋_GB2312" w:hint="eastAsia"/>
          <w:sz w:val="32"/>
          <w:szCs w:val="32"/>
        </w:rPr>
        <w:t>Py</w:t>
      </w:r>
      <w:proofErr w:type="spellEnd"/>
      <w:r>
        <w:rPr>
          <w:rFonts w:ascii="仿宋_GB2312" w:eastAsia="仿宋_GB2312" w:hAnsi="仿宋_GB2312" w:cs="仿宋_GB2312" w:hint="eastAsia"/>
          <w:sz w:val="32"/>
          <w:szCs w:val="32"/>
        </w:rPr>
        <w:t xml:space="preserve">）/ </w:t>
      </w:r>
      <w:proofErr w:type="spellStart"/>
      <w:r>
        <w:rPr>
          <w:rFonts w:ascii="仿宋_GB2312" w:eastAsia="仿宋_GB2312" w:hAnsi="仿宋_GB2312" w:cs="仿宋_GB2312" w:hint="eastAsia"/>
          <w:sz w:val="32"/>
          <w:szCs w:val="32"/>
        </w:rPr>
        <w:t>Py</w:t>
      </w:r>
      <w:proofErr w:type="spellEnd"/>
      <w:r>
        <w:rPr>
          <w:rFonts w:ascii="仿宋_GB2312" w:eastAsia="仿宋_GB2312" w:hAnsi="仿宋_GB2312" w:cs="仿宋_GB2312" w:hint="eastAsia"/>
          <w:sz w:val="32"/>
          <w:szCs w:val="32"/>
        </w:rPr>
        <w:t>]×100×1</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 分部分项工程量清单报价（B）得分计算方法（10～18分）</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先按照各分部工程造价占招标控制价的比重从高至</w:t>
      </w:r>
      <w:proofErr w:type="gramStart"/>
      <w:r>
        <w:rPr>
          <w:rFonts w:ascii="仿宋_GB2312" w:eastAsia="仿宋_GB2312" w:hAnsi="仿宋_GB2312" w:cs="仿宋_GB2312" w:hint="eastAsia"/>
          <w:sz w:val="32"/>
          <w:szCs w:val="32"/>
        </w:rPr>
        <w:t>低确定</w:t>
      </w:r>
      <w:proofErr w:type="gramEnd"/>
      <w:r>
        <w:rPr>
          <w:rFonts w:ascii="仿宋_GB2312" w:eastAsia="仿宋_GB2312" w:hAnsi="仿宋_GB2312" w:cs="仿宋_GB2312" w:hint="eastAsia"/>
          <w:sz w:val="32"/>
          <w:szCs w:val="32"/>
        </w:rPr>
        <w:t>5个分部工程，再从5个分部工程中抽取分部分项工程量清单综合</w:t>
      </w:r>
      <w:proofErr w:type="gramStart"/>
      <w:r>
        <w:rPr>
          <w:rFonts w:ascii="仿宋_GB2312" w:eastAsia="仿宋_GB2312" w:hAnsi="仿宋_GB2312" w:cs="仿宋_GB2312" w:hint="eastAsia"/>
          <w:sz w:val="32"/>
          <w:szCs w:val="32"/>
        </w:rPr>
        <w:t>合</w:t>
      </w:r>
      <w:proofErr w:type="gramEnd"/>
      <w:r>
        <w:rPr>
          <w:rFonts w:ascii="仿宋_GB2312" w:eastAsia="仿宋_GB2312" w:hAnsi="仿宋_GB2312" w:cs="仿宋_GB2312" w:hint="eastAsia"/>
          <w:sz w:val="32"/>
          <w:szCs w:val="32"/>
        </w:rPr>
        <w:t>价占该分部工程造价的比重从高至低分别抽取5、4、3、2、1共15项工程量清单作为评审内容。5个确定的分部工程工程量清单</w:t>
      </w:r>
      <w:proofErr w:type="gramStart"/>
      <w:r>
        <w:rPr>
          <w:rFonts w:ascii="仿宋_GB2312" w:eastAsia="仿宋_GB2312" w:hAnsi="仿宋_GB2312" w:cs="仿宋_GB2312" w:hint="eastAsia"/>
          <w:sz w:val="32"/>
          <w:szCs w:val="32"/>
        </w:rPr>
        <w:t>不足以上</w:t>
      </w:r>
      <w:proofErr w:type="gramEnd"/>
      <w:r>
        <w:rPr>
          <w:rFonts w:ascii="仿宋_GB2312" w:eastAsia="仿宋_GB2312" w:hAnsi="仿宋_GB2312" w:cs="仿宋_GB2312" w:hint="eastAsia"/>
          <w:sz w:val="32"/>
          <w:szCs w:val="32"/>
        </w:rPr>
        <w:t>规定数量的，按实</w:t>
      </w:r>
      <w:r>
        <w:rPr>
          <w:rFonts w:ascii="仿宋_GB2312" w:eastAsia="仿宋_GB2312" w:hAnsi="仿宋_GB2312" w:cs="仿宋_GB2312" w:hint="eastAsia"/>
          <w:sz w:val="32"/>
          <w:szCs w:val="32"/>
        </w:rPr>
        <w:lastRenderedPageBreak/>
        <w:t>际工程量清单列计。</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评审标准以最优报价</w:t>
      </w:r>
      <w:proofErr w:type="spellStart"/>
      <w:r>
        <w:rPr>
          <w:rFonts w:ascii="仿宋_GB2312" w:eastAsia="仿宋_GB2312" w:hAnsi="仿宋_GB2312" w:cs="仿宋_GB2312" w:hint="eastAsia"/>
          <w:sz w:val="32"/>
          <w:szCs w:val="32"/>
        </w:rPr>
        <w:t>Py</w:t>
      </w:r>
      <w:proofErr w:type="spellEnd"/>
      <w:r>
        <w:rPr>
          <w:rFonts w:ascii="仿宋_GB2312" w:eastAsia="仿宋_GB2312" w:hAnsi="仿宋_GB2312" w:cs="仿宋_GB2312" w:hint="eastAsia"/>
          <w:sz w:val="32"/>
          <w:szCs w:val="32"/>
        </w:rPr>
        <w:t>与招标控制价计算的</w:t>
      </w:r>
      <w:proofErr w:type="gramStart"/>
      <w:r>
        <w:rPr>
          <w:rFonts w:ascii="仿宋_GB2312" w:eastAsia="仿宋_GB2312" w:hAnsi="仿宋_GB2312" w:cs="仿宋_GB2312" w:hint="eastAsia"/>
          <w:sz w:val="32"/>
          <w:szCs w:val="32"/>
        </w:rPr>
        <w:t>下浮率</w:t>
      </w:r>
      <w:proofErr w:type="gramEnd"/>
      <w:r>
        <w:rPr>
          <w:rFonts w:ascii="仿宋_GB2312" w:eastAsia="仿宋_GB2312" w:hAnsi="仿宋_GB2312" w:cs="仿宋_GB2312" w:hint="eastAsia"/>
          <w:sz w:val="32"/>
          <w:szCs w:val="32"/>
        </w:rPr>
        <w:t>修正招标控制价中对应的工程量清单综合单价，再以修正后的工程量清单综合单价的-5%～+25%范围内作为评审基准（其中综合单价中的人工单价不得低于相应</w:t>
      </w:r>
      <w:proofErr w:type="gramStart"/>
      <w:r>
        <w:rPr>
          <w:rFonts w:ascii="仿宋_GB2312" w:eastAsia="仿宋_GB2312" w:hAnsi="仿宋_GB2312" w:cs="仿宋_GB2312" w:hint="eastAsia"/>
          <w:sz w:val="32"/>
          <w:szCs w:val="32"/>
        </w:rPr>
        <w:t>时期省</w:t>
      </w:r>
      <w:proofErr w:type="gramEnd"/>
      <w:r>
        <w:rPr>
          <w:rFonts w:ascii="仿宋_GB2312" w:eastAsia="仿宋_GB2312" w:hAnsi="仿宋_GB2312" w:cs="仿宋_GB2312" w:hint="eastAsia"/>
          <w:sz w:val="32"/>
          <w:szCs w:val="32"/>
        </w:rPr>
        <w:t>住房和城乡建设厅发布的定额人工单价）。评审的15项分部分项工程量清单中如投标企业有8项超过了评审基准的，分部分项工程量清单报价得分按0分计算。不足8项时，每项均按0分处理，且该项分部分项工程量清单不得进入计算算术平均值的评审。</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评审时将同一编号的综合单价去掉2个最高单价和1个最低单价的算术平均值作为该清单项目综合单价评标基准价（只有2家符合要求时，按算术平均值作为该清单项目综合单价评标基准价；1家符合时该项分部分项清单项目得满分）。评审的工程量清单项目每条1分（或评标委员会根据评审的5个分部工程中工程量清单的数量确定每条工程量清单的分值）。投标人分部分项工程量清单综合单价报价每高于或低于该清单项目综合单价评标基准</w:t>
      </w:r>
      <w:proofErr w:type="gramStart"/>
      <w:r>
        <w:rPr>
          <w:rFonts w:ascii="仿宋_GB2312" w:eastAsia="仿宋_GB2312" w:hAnsi="仿宋_GB2312" w:cs="仿宋_GB2312" w:hint="eastAsia"/>
          <w:sz w:val="32"/>
          <w:szCs w:val="32"/>
        </w:rPr>
        <w:t>价一定幅度扣相应</w:t>
      </w:r>
      <w:proofErr w:type="gramEnd"/>
      <w:r>
        <w:rPr>
          <w:rFonts w:ascii="仿宋_GB2312" w:eastAsia="仿宋_GB2312" w:hAnsi="仿宋_GB2312" w:cs="仿宋_GB2312" w:hint="eastAsia"/>
          <w:sz w:val="32"/>
          <w:szCs w:val="32"/>
        </w:rPr>
        <w:t>分数，直到扣完所占分值为止（投标报价每高于评标基准价1%（含1%）扣0.2分，投标报价每低于评标基准价1%（含1%）扣0.1分）。以每条清单1分为例，计算每条清单项目的得分b的公式为：</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当投标人报价 &gt; 评标基准价时：</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b＝1－[（报价- 评标基准价）/ 评标基准价]×100×0.2。</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当投标人报价 &lt; 评标基准价时：</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b＝1－[（评标基准价-报价）/评标基准价]×100×0.1。</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分部分项工程量清单报价（B）得分：</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B=∑b </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 主要材料报价（C）得分计算方法（10～17分）</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按各主要材料费占全部材料费比重，从高至低指定或由招标人在招标文件中指定的15项不同类型的主要材料(同类型材料中只取比重最大的一项)，作为评审内容。不足15项时，按实际主要材料列计。</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主要材料价格的评审以最优报价</w:t>
      </w:r>
      <w:proofErr w:type="spellStart"/>
      <w:r>
        <w:rPr>
          <w:rFonts w:ascii="仿宋_GB2312" w:eastAsia="仿宋_GB2312" w:hAnsi="仿宋_GB2312" w:cs="仿宋_GB2312" w:hint="eastAsia"/>
          <w:sz w:val="32"/>
          <w:szCs w:val="32"/>
        </w:rPr>
        <w:t>Py</w:t>
      </w:r>
      <w:proofErr w:type="spellEnd"/>
      <w:r>
        <w:rPr>
          <w:rFonts w:ascii="仿宋_GB2312" w:eastAsia="仿宋_GB2312" w:hAnsi="仿宋_GB2312" w:cs="仿宋_GB2312" w:hint="eastAsia"/>
          <w:sz w:val="32"/>
          <w:szCs w:val="32"/>
        </w:rPr>
        <w:t>与招标控制价计算的</w:t>
      </w:r>
      <w:proofErr w:type="gramStart"/>
      <w:r>
        <w:rPr>
          <w:rFonts w:ascii="仿宋_GB2312" w:eastAsia="仿宋_GB2312" w:hAnsi="仿宋_GB2312" w:cs="仿宋_GB2312" w:hint="eastAsia"/>
          <w:sz w:val="32"/>
          <w:szCs w:val="32"/>
        </w:rPr>
        <w:t>下浮率</w:t>
      </w:r>
      <w:proofErr w:type="gramEnd"/>
      <w:r>
        <w:rPr>
          <w:rFonts w:ascii="仿宋_GB2312" w:eastAsia="仿宋_GB2312" w:hAnsi="仿宋_GB2312" w:cs="仿宋_GB2312" w:hint="eastAsia"/>
          <w:sz w:val="32"/>
          <w:szCs w:val="32"/>
        </w:rPr>
        <w:t>修正招标控制价中对应的主要材料价格，再以修正后的主要材料价格的-5%～+25%范围内作为评审基准。评审的15项主要材料中如投标企业有8项超过该评审基准的，主要材料报价得分按0分计算。不足8项时，每项均按0分处理，且该主要材料不得进入计算算术平均值的评审。</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评审时将15项主要材料单价同一编号中去掉2个最高报价和1个最低报价后的算术平均值作为该主要材料单价评标基准价（只有2家符合要求时，按算术平均值作为主要材料报价的评标基准价；1家符合时该主要材料报价得满分）。投标人主要材料单价每高于或低于该主要材料单价评标基准</w:t>
      </w:r>
      <w:proofErr w:type="gramStart"/>
      <w:r>
        <w:rPr>
          <w:rFonts w:ascii="仿宋_GB2312" w:eastAsia="仿宋_GB2312" w:hAnsi="仿宋_GB2312" w:cs="仿宋_GB2312" w:hint="eastAsia"/>
          <w:sz w:val="32"/>
          <w:szCs w:val="32"/>
        </w:rPr>
        <w:t>价一定</w:t>
      </w:r>
      <w:proofErr w:type="gramEnd"/>
      <w:r>
        <w:rPr>
          <w:rFonts w:ascii="仿宋_GB2312" w:eastAsia="仿宋_GB2312" w:hAnsi="仿宋_GB2312" w:cs="仿宋_GB2312" w:hint="eastAsia"/>
          <w:sz w:val="32"/>
          <w:szCs w:val="32"/>
        </w:rPr>
        <w:t>幅度时</w:t>
      </w:r>
      <w:proofErr w:type="gramStart"/>
      <w:r>
        <w:rPr>
          <w:rFonts w:ascii="仿宋_GB2312" w:eastAsia="仿宋_GB2312" w:hAnsi="仿宋_GB2312" w:cs="仿宋_GB2312" w:hint="eastAsia"/>
          <w:sz w:val="32"/>
          <w:szCs w:val="32"/>
        </w:rPr>
        <w:t>扣相应</w:t>
      </w:r>
      <w:proofErr w:type="gramEnd"/>
      <w:r>
        <w:rPr>
          <w:rFonts w:ascii="仿宋_GB2312" w:eastAsia="仿宋_GB2312" w:hAnsi="仿宋_GB2312" w:cs="仿宋_GB2312" w:hint="eastAsia"/>
          <w:sz w:val="32"/>
          <w:szCs w:val="32"/>
        </w:rPr>
        <w:t>分数，直到扣完所占分值为止（投标人主要材料单价每高于评标基准价1%（含1%）扣0.2分，投标人主要材料单价每低于评标基准价1%（含</w:t>
      </w:r>
      <w:r>
        <w:rPr>
          <w:rFonts w:ascii="仿宋_GB2312" w:eastAsia="仿宋_GB2312" w:hAnsi="仿宋_GB2312" w:cs="仿宋_GB2312" w:hint="eastAsia"/>
          <w:sz w:val="32"/>
          <w:szCs w:val="32"/>
        </w:rPr>
        <w:lastRenderedPageBreak/>
        <w:t>1%）扣0.1分）。以每条主要材料1分为例，计算每条主要材料的得分c的公式为：</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当投标人主要材料单价 &gt; 评标基准价时：</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c＝1－[（投标人主要材料单价-评标基准价）/ 评标基准价]×100×0.2。</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当投标人主要材料单价 &lt; 评标基准价时：</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c＝1－[（评标基准价-投标人主要材料单价）/评标基准价]×100×0.1。</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主要材料报价（C）得分：</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C=∑c </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（四）商务标总得分=A+B+C</w:t>
      </w:r>
    </w:p>
    <w:p w:rsidR="00E63B70" w:rsidRDefault="00000000">
      <w:pPr>
        <w:spacing w:line="540" w:lineRule="exact"/>
        <w:ind w:firstLine="640"/>
        <w:jc w:val="left"/>
        <w:rPr>
          <w:rFonts w:ascii="黑体" w:eastAsia="黑体" w:hAnsi="黑体" w:cs="黑体"/>
          <w:sz w:val="32"/>
          <w:szCs w:val="32"/>
        </w:rPr>
      </w:pPr>
      <w:r>
        <w:rPr>
          <w:rFonts w:ascii="黑体" w:eastAsia="黑体" w:hAnsi="黑体" w:cs="黑体" w:hint="eastAsia"/>
          <w:sz w:val="32"/>
          <w:szCs w:val="32"/>
        </w:rPr>
        <w:t>三、评审结果</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（一）计算投标人总得分=技术标得分+商务标得分；</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（二）各项计算、评分结果均按四舍五入方法精确到小数点后2位；</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（三）各投标人的最终得分为各评委所评定分数中，去掉一个最高分和一个最低分后的算术平均值。如评委为5人则不去掉最高分和最低分；</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（四）按投标人得分由高到低排序；</w:t>
      </w: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（五）如排名第一至第三的投标人的投标文件异常一致或投标报价呈规律性差异时，评标委员会应再次复核投标人的投标文件；</w:t>
      </w:r>
    </w:p>
    <w:p w:rsidR="00E63B70" w:rsidRDefault="00000000">
      <w:pPr>
        <w:spacing w:line="540" w:lineRule="exact"/>
        <w:ind w:firstLine="640"/>
        <w:jc w:val="left"/>
      </w:pPr>
      <w:r>
        <w:rPr>
          <w:rFonts w:ascii="仿宋_GB2312" w:eastAsia="仿宋_GB2312" w:hAnsi="仿宋_GB2312" w:cs="仿宋_GB2312" w:hint="eastAsia"/>
          <w:sz w:val="32"/>
          <w:szCs w:val="32"/>
        </w:rPr>
        <w:t>（六）推荐中标候选人。评标委员会按有效投标人得分由高至低排序，排序第一的有效投标人推荐为第一中标候选人</w:t>
      </w:r>
      <w:r>
        <w:rPr>
          <w:rFonts w:hint="eastAsia"/>
        </w:rPr>
        <w:t>。</w:t>
      </w:r>
    </w:p>
    <w:p w:rsidR="00E63B70" w:rsidRDefault="00E63B70">
      <w:pPr>
        <w:spacing w:line="540" w:lineRule="exact"/>
        <w:ind w:firstLine="640"/>
        <w:jc w:val="left"/>
        <w:rPr>
          <w:rFonts w:ascii="仿宋_GB2312" w:eastAsia="仿宋_GB2312" w:hAnsi="仿宋_GB2312" w:cs="仿宋_GB2312"/>
          <w:sz w:val="32"/>
          <w:szCs w:val="32"/>
        </w:rPr>
      </w:pPr>
    </w:p>
    <w:p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附件：“一、技术标主要评审要素（30～50分）”</w:t>
      </w:r>
    </w:p>
    <w:p w:rsidR="00E63B70" w:rsidRDefault="00E63B70">
      <w:pPr>
        <w:spacing w:line="540" w:lineRule="exact"/>
        <w:ind w:firstLine="480"/>
        <w:jc w:val="left"/>
      </w:pPr>
    </w:p>
    <w:p w:rsidR="00E63B70" w:rsidRDefault="00E63B70">
      <w:pPr>
        <w:spacing w:line="540" w:lineRule="exact"/>
        <w:ind w:firstLine="480"/>
        <w:jc w:val="left"/>
        <w:sectPr w:rsidR="00E63B70">
          <w:headerReference w:type="default" r:id="rId11"/>
          <w:footerReference w:type="default" r:id="rId12"/>
          <w:pgSz w:w="11906" w:h="16838"/>
          <w:pgMar w:top="1440" w:right="1800" w:bottom="1440" w:left="1800" w:header="851" w:footer="992" w:gutter="0"/>
          <w:cols w:space="425"/>
          <w:docGrid w:type="lines" w:linePitch="326"/>
        </w:sectPr>
      </w:pPr>
    </w:p>
    <w:p w:rsidR="00E63B70" w:rsidRDefault="00E63B70">
      <w:pPr>
        <w:spacing w:line="540" w:lineRule="exact"/>
        <w:ind w:firstLine="480"/>
        <w:jc w:val="left"/>
      </w:pPr>
    </w:p>
    <w:p w:rsidR="00E63B70" w:rsidRDefault="00000000">
      <w:pPr>
        <w:widowControl/>
        <w:spacing w:line="540" w:lineRule="exact"/>
        <w:ind w:firstLineChars="0" w:firstLine="0"/>
        <w:rPr>
          <w:rFonts w:ascii="黑体" w:eastAsia="黑体" w:hAnsi="黑体" w:cs="黑体"/>
          <w:bCs/>
          <w:kern w:val="0"/>
          <w:sz w:val="32"/>
          <w:szCs w:val="32"/>
        </w:rPr>
      </w:pPr>
      <w:r>
        <w:rPr>
          <w:rFonts w:ascii="黑体" w:eastAsia="黑体" w:hAnsi="黑体" w:cs="黑体" w:hint="eastAsia"/>
          <w:bCs/>
          <w:kern w:val="0"/>
          <w:sz w:val="32"/>
          <w:szCs w:val="32"/>
        </w:rPr>
        <w:t>附件</w:t>
      </w:r>
    </w:p>
    <w:p w:rsidR="00E63B70" w:rsidRDefault="00000000">
      <w:pPr>
        <w:widowControl/>
        <w:spacing w:line="540" w:lineRule="exact"/>
        <w:ind w:firstLineChars="0" w:firstLine="0"/>
        <w:jc w:val="center"/>
        <w:rPr>
          <w:rFonts w:ascii="宋体" w:eastAsia="宋体" w:hAnsi="宋体"/>
          <w:b/>
          <w:kern w:val="0"/>
          <w:sz w:val="32"/>
        </w:rPr>
      </w:pPr>
      <w:r>
        <w:rPr>
          <w:rFonts w:ascii="宋体" w:eastAsia="宋体" w:hAnsi="宋体" w:hint="eastAsia"/>
          <w:b/>
          <w:kern w:val="0"/>
          <w:sz w:val="32"/>
        </w:rPr>
        <w:t>一、技术</w:t>
      </w:r>
      <w:proofErr w:type="gramStart"/>
      <w:r>
        <w:rPr>
          <w:rFonts w:ascii="宋体" w:eastAsia="宋体" w:hAnsi="宋体" w:hint="eastAsia"/>
          <w:b/>
          <w:kern w:val="0"/>
          <w:sz w:val="32"/>
        </w:rPr>
        <w:t>标主要</w:t>
      </w:r>
      <w:proofErr w:type="gramEnd"/>
      <w:r>
        <w:rPr>
          <w:rFonts w:ascii="宋体" w:eastAsia="宋体" w:hAnsi="宋体" w:hint="eastAsia"/>
          <w:b/>
          <w:kern w:val="0"/>
          <w:sz w:val="32"/>
        </w:rPr>
        <w:t>评审要素（30～50分）</w:t>
      </w:r>
    </w:p>
    <w:p w:rsidR="00E63B70" w:rsidRDefault="00000000">
      <w:pPr>
        <w:pStyle w:val="4"/>
        <w:spacing w:line="540" w:lineRule="exact"/>
        <w:ind w:firstLine="640"/>
        <w:jc w:val="center"/>
        <w:rPr>
          <w:rFonts w:ascii="黑体" w:eastAsia="黑体" w:hAnsi="黑体"/>
          <w:b w:val="0"/>
          <w:sz w:val="32"/>
          <w:szCs w:val="32"/>
        </w:rPr>
      </w:pPr>
      <w:r>
        <w:rPr>
          <w:rFonts w:ascii="楷体" w:eastAsia="楷体" w:hAnsi="楷体" w:cs="楷体" w:hint="eastAsia"/>
          <w:b w:val="0"/>
          <w:sz w:val="32"/>
          <w:szCs w:val="32"/>
        </w:rPr>
        <w:t>（一）施工组织设计（权重14%～26%，按总分100分计）</w:t>
      </w:r>
    </w:p>
    <w:p w:rsidR="00E63B70" w:rsidRDefault="00000000">
      <w:pPr>
        <w:spacing w:line="540" w:lineRule="exact"/>
        <w:ind w:firstLineChars="0" w:firstLine="0"/>
        <w:jc w:val="center"/>
        <w:rPr>
          <w:rFonts w:ascii="方正小标宋简体" w:eastAsia="方正小标宋简体" w:hAnsi="方正小标宋简体" w:cs="方正小标宋简体"/>
          <w:kern w:val="0"/>
          <w:sz w:val="30"/>
          <w:szCs w:val="36"/>
        </w:rPr>
      </w:pPr>
      <w:r>
        <w:rPr>
          <w:rFonts w:ascii="方正小标宋简体" w:eastAsia="方正小标宋简体" w:hAnsi="方正小标宋简体" w:cs="方正小标宋简体" w:hint="eastAsia"/>
          <w:kern w:val="0"/>
          <w:sz w:val="30"/>
          <w:szCs w:val="21"/>
        </w:rPr>
        <w:t>1.1  未应用BIM技术的项目施工组织设计</w:t>
      </w:r>
      <w:r>
        <w:rPr>
          <w:rFonts w:ascii="方正小标宋简体" w:eastAsia="方正小标宋简体" w:hAnsi="方正小标宋简体" w:cs="方正小标宋简体" w:hint="eastAsia"/>
          <w:sz w:val="30"/>
        </w:rPr>
        <w:t>评审和评分细则</w:t>
      </w:r>
    </w:p>
    <w:tbl>
      <w:tblPr>
        <w:tblW w:w="1488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276"/>
        <w:gridCol w:w="709"/>
        <w:gridCol w:w="1559"/>
        <w:gridCol w:w="8930"/>
        <w:gridCol w:w="709"/>
        <w:gridCol w:w="709"/>
        <w:gridCol w:w="425"/>
      </w:tblGrid>
      <w:tr w:rsidR="00E63B70">
        <w:trPr>
          <w:trHeight w:val="629"/>
        </w:trPr>
        <w:tc>
          <w:tcPr>
            <w:tcW w:w="568" w:type="dxa"/>
            <w:vAlign w:val="center"/>
          </w:tcPr>
          <w:p w:rsidR="00E63B70" w:rsidRDefault="00000000">
            <w:pPr>
              <w:spacing w:line="540" w:lineRule="exact"/>
              <w:ind w:firstLineChars="0" w:firstLine="0"/>
              <w:rPr>
                <w:rFonts w:asciiTheme="minorEastAsia" w:hAnsiTheme="minorEastAsia"/>
                <w:bCs/>
                <w:szCs w:val="24"/>
              </w:rPr>
            </w:pPr>
            <w:r>
              <w:rPr>
                <w:rFonts w:asciiTheme="minorEastAsia" w:hAnsiTheme="minorEastAsia" w:hint="eastAsia"/>
                <w:bCs/>
                <w:szCs w:val="24"/>
              </w:rPr>
              <w:t>序号</w:t>
            </w:r>
          </w:p>
        </w:tc>
        <w:tc>
          <w:tcPr>
            <w:tcW w:w="1276" w:type="dxa"/>
            <w:vAlign w:val="center"/>
          </w:tcPr>
          <w:p w:rsidR="00E63B70" w:rsidRDefault="00000000">
            <w:pPr>
              <w:spacing w:line="540" w:lineRule="exact"/>
              <w:ind w:firstLineChars="83" w:firstLine="199"/>
              <w:rPr>
                <w:rFonts w:asciiTheme="minorEastAsia" w:hAnsiTheme="minorEastAsia"/>
                <w:bCs/>
                <w:szCs w:val="24"/>
              </w:rPr>
            </w:pPr>
            <w:r>
              <w:rPr>
                <w:rFonts w:asciiTheme="minorEastAsia" w:hAnsiTheme="minorEastAsia" w:hint="eastAsia"/>
                <w:bCs/>
                <w:szCs w:val="24"/>
              </w:rPr>
              <w:t>项目</w:t>
            </w:r>
          </w:p>
        </w:tc>
        <w:tc>
          <w:tcPr>
            <w:tcW w:w="709" w:type="dxa"/>
            <w:vAlign w:val="center"/>
          </w:tcPr>
          <w:p w:rsidR="00E63B70" w:rsidRDefault="00000000">
            <w:pPr>
              <w:spacing w:line="540" w:lineRule="exact"/>
              <w:ind w:firstLineChars="0" w:firstLine="0"/>
              <w:rPr>
                <w:rFonts w:asciiTheme="minorEastAsia" w:hAnsiTheme="minorEastAsia"/>
                <w:bCs/>
                <w:szCs w:val="24"/>
              </w:rPr>
            </w:pPr>
            <w:r>
              <w:rPr>
                <w:rFonts w:asciiTheme="minorEastAsia" w:hAnsiTheme="minorEastAsia" w:hint="eastAsia"/>
                <w:bCs/>
                <w:szCs w:val="24"/>
              </w:rPr>
              <w:t>得分</w:t>
            </w:r>
          </w:p>
        </w:tc>
        <w:tc>
          <w:tcPr>
            <w:tcW w:w="1559" w:type="dxa"/>
            <w:vAlign w:val="center"/>
          </w:tcPr>
          <w:p w:rsidR="00E63B70" w:rsidRDefault="00000000">
            <w:pPr>
              <w:spacing w:line="540" w:lineRule="exact"/>
              <w:ind w:firstLine="480"/>
              <w:jc w:val="center"/>
              <w:rPr>
                <w:rFonts w:asciiTheme="minorEastAsia" w:hAnsiTheme="minorEastAsia"/>
                <w:bCs/>
                <w:szCs w:val="24"/>
              </w:rPr>
            </w:pPr>
            <w:r>
              <w:rPr>
                <w:rFonts w:asciiTheme="minorEastAsia" w:hAnsiTheme="minorEastAsia" w:hint="eastAsia"/>
                <w:bCs/>
                <w:szCs w:val="24"/>
              </w:rPr>
              <w:t>等级</w:t>
            </w:r>
          </w:p>
        </w:tc>
        <w:tc>
          <w:tcPr>
            <w:tcW w:w="8930" w:type="dxa"/>
            <w:vAlign w:val="center"/>
          </w:tcPr>
          <w:p w:rsidR="00E63B70" w:rsidRDefault="00000000">
            <w:pPr>
              <w:spacing w:line="540" w:lineRule="exact"/>
              <w:ind w:firstLine="480"/>
              <w:jc w:val="center"/>
              <w:rPr>
                <w:rFonts w:asciiTheme="minorEastAsia" w:hAnsiTheme="minorEastAsia"/>
                <w:bCs/>
                <w:szCs w:val="24"/>
              </w:rPr>
            </w:pPr>
            <w:r>
              <w:rPr>
                <w:rFonts w:asciiTheme="minorEastAsia" w:hAnsiTheme="minorEastAsia" w:hint="eastAsia"/>
                <w:bCs/>
                <w:szCs w:val="24"/>
              </w:rPr>
              <w:t>评审标准</w:t>
            </w:r>
          </w:p>
        </w:tc>
        <w:tc>
          <w:tcPr>
            <w:tcW w:w="709" w:type="dxa"/>
            <w:vAlign w:val="center"/>
          </w:tcPr>
          <w:p w:rsidR="00E63B70" w:rsidRDefault="00000000">
            <w:pPr>
              <w:spacing w:line="540" w:lineRule="exact"/>
              <w:ind w:firstLineChars="0" w:firstLine="0"/>
              <w:rPr>
                <w:rFonts w:asciiTheme="minorEastAsia" w:hAnsiTheme="minorEastAsia"/>
                <w:bCs/>
                <w:szCs w:val="24"/>
              </w:rPr>
            </w:pPr>
            <w:r>
              <w:rPr>
                <w:rFonts w:asciiTheme="minorEastAsia" w:hAnsiTheme="minorEastAsia" w:hint="eastAsia"/>
                <w:bCs/>
                <w:szCs w:val="24"/>
              </w:rPr>
              <w:t>评审</w:t>
            </w:r>
          </w:p>
          <w:p w:rsidR="00E63B70" w:rsidRDefault="00000000">
            <w:pPr>
              <w:spacing w:line="540" w:lineRule="exact"/>
              <w:ind w:firstLineChars="0" w:firstLine="0"/>
              <w:rPr>
                <w:rFonts w:asciiTheme="minorEastAsia" w:hAnsiTheme="minorEastAsia"/>
                <w:bCs/>
                <w:szCs w:val="24"/>
              </w:rPr>
            </w:pPr>
            <w:r>
              <w:rPr>
                <w:rFonts w:asciiTheme="minorEastAsia" w:hAnsiTheme="minorEastAsia" w:hint="eastAsia"/>
                <w:bCs/>
                <w:szCs w:val="24"/>
              </w:rPr>
              <w:t>结果</w:t>
            </w:r>
          </w:p>
        </w:tc>
        <w:tc>
          <w:tcPr>
            <w:tcW w:w="709" w:type="dxa"/>
            <w:vAlign w:val="center"/>
          </w:tcPr>
          <w:p w:rsidR="00E63B70" w:rsidRDefault="00000000">
            <w:pPr>
              <w:spacing w:line="540" w:lineRule="exact"/>
              <w:ind w:firstLineChars="0" w:firstLine="0"/>
              <w:rPr>
                <w:rFonts w:asciiTheme="minorEastAsia" w:hAnsiTheme="minorEastAsia"/>
                <w:bCs/>
                <w:szCs w:val="24"/>
              </w:rPr>
            </w:pPr>
            <w:r>
              <w:rPr>
                <w:rFonts w:asciiTheme="minorEastAsia" w:hAnsiTheme="minorEastAsia" w:hint="eastAsia"/>
                <w:bCs/>
                <w:szCs w:val="24"/>
              </w:rPr>
              <w:t>原因</w:t>
            </w:r>
          </w:p>
          <w:p w:rsidR="00E63B70" w:rsidRDefault="00000000">
            <w:pPr>
              <w:spacing w:line="540" w:lineRule="exact"/>
              <w:ind w:firstLineChars="0" w:firstLine="0"/>
              <w:rPr>
                <w:rFonts w:asciiTheme="minorEastAsia" w:hAnsiTheme="minorEastAsia"/>
                <w:bCs/>
                <w:szCs w:val="24"/>
              </w:rPr>
            </w:pPr>
            <w:r>
              <w:rPr>
                <w:rFonts w:asciiTheme="minorEastAsia" w:hAnsiTheme="minorEastAsia" w:hint="eastAsia"/>
                <w:bCs/>
                <w:szCs w:val="24"/>
              </w:rPr>
              <w:t>说明</w:t>
            </w:r>
          </w:p>
        </w:tc>
        <w:tc>
          <w:tcPr>
            <w:tcW w:w="425" w:type="dxa"/>
            <w:vAlign w:val="center"/>
          </w:tcPr>
          <w:p w:rsidR="00E63B70" w:rsidRDefault="00000000">
            <w:pPr>
              <w:spacing w:line="540" w:lineRule="exact"/>
              <w:ind w:firstLineChars="0" w:firstLine="0"/>
              <w:rPr>
                <w:rFonts w:asciiTheme="minorEastAsia" w:hAnsiTheme="minorEastAsia"/>
                <w:bCs/>
                <w:szCs w:val="24"/>
              </w:rPr>
            </w:pPr>
            <w:r>
              <w:rPr>
                <w:rFonts w:asciiTheme="minorEastAsia" w:hAnsiTheme="minorEastAsia" w:hint="eastAsia"/>
                <w:bCs/>
                <w:szCs w:val="24"/>
              </w:rPr>
              <w:t>备注</w:t>
            </w:r>
          </w:p>
        </w:tc>
      </w:tr>
      <w:tr w:rsidR="00E63B70">
        <w:tc>
          <w:tcPr>
            <w:tcW w:w="568" w:type="dxa"/>
            <w:vMerge w:val="restart"/>
            <w:vAlign w:val="center"/>
          </w:tcPr>
          <w:p w:rsidR="00E63B70" w:rsidRDefault="00000000">
            <w:pPr>
              <w:spacing w:line="540" w:lineRule="exact"/>
              <w:ind w:firstLineChars="83" w:firstLine="199"/>
              <w:rPr>
                <w:rFonts w:asciiTheme="minorEastAsia" w:hAnsiTheme="minorEastAsia"/>
                <w:szCs w:val="24"/>
              </w:rPr>
            </w:pPr>
            <w:r>
              <w:rPr>
                <w:rFonts w:asciiTheme="minorEastAsia" w:hAnsiTheme="minorEastAsia" w:hint="eastAsia"/>
                <w:szCs w:val="24"/>
              </w:rPr>
              <w:t>1</w:t>
            </w:r>
          </w:p>
        </w:tc>
        <w:tc>
          <w:tcPr>
            <w:tcW w:w="1276" w:type="dxa"/>
            <w:vMerge w:val="restart"/>
            <w:vAlign w:val="center"/>
          </w:tcPr>
          <w:p w:rsidR="00E63B70" w:rsidRDefault="00000000">
            <w:pPr>
              <w:spacing w:line="540" w:lineRule="exact"/>
              <w:ind w:firstLineChars="0" w:firstLine="0"/>
              <w:jc w:val="left"/>
              <w:rPr>
                <w:rFonts w:asciiTheme="minorEastAsia" w:hAnsiTheme="minorEastAsia"/>
                <w:szCs w:val="24"/>
              </w:rPr>
            </w:pPr>
            <w:r>
              <w:rPr>
                <w:rFonts w:asciiTheme="minorEastAsia" w:hAnsiTheme="minorEastAsia" w:hint="eastAsia"/>
                <w:szCs w:val="24"/>
              </w:rPr>
              <w:t>主要施工方案（</w:t>
            </w:r>
            <w:proofErr w:type="gramStart"/>
            <w:r>
              <w:rPr>
                <w:rFonts w:asciiTheme="minorEastAsia" w:hAnsiTheme="minorEastAsia" w:hint="eastAsia"/>
                <w:szCs w:val="24"/>
              </w:rPr>
              <w:t>含工程</w:t>
            </w:r>
            <w:proofErr w:type="gramEnd"/>
            <w:r>
              <w:rPr>
                <w:rFonts w:asciiTheme="minorEastAsia" w:hAnsiTheme="minorEastAsia" w:hint="eastAsia"/>
                <w:szCs w:val="24"/>
              </w:rPr>
              <w:t>特点、施工重点与难点及绿色施工）与</w:t>
            </w:r>
            <w:r>
              <w:rPr>
                <w:rFonts w:asciiTheme="minorEastAsia" w:hAnsiTheme="minorEastAsia" w:hint="eastAsia"/>
                <w:szCs w:val="24"/>
              </w:rPr>
              <w:lastRenderedPageBreak/>
              <w:t>技术措施（保障性住房投标时应有绿色建筑实施方案）</w:t>
            </w:r>
          </w:p>
          <w:p w:rsidR="00E63B70" w:rsidRDefault="00000000">
            <w:pPr>
              <w:spacing w:line="540" w:lineRule="exact"/>
              <w:ind w:firstLineChars="0" w:firstLine="0"/>
              <w:jc w:val="left"/>
              <w:rPr>
                <w:rFonts w:asciiTheme="minorEastAsia" w:hAnsiTheme="minorEastAsia"/>
                <w:szCs w:val="24"/>
              </w:rPr>
            </w:pPr>
            <w:r>
              <w:rPr>
                <w:rFonts w:asciiTheme="minorEastAsia" w:hAnsiTheme="minorEastAsia" w:hint="eastAsia"/>
                <w:szCs w:val="24"/>
              </w:rPr>
              <w:t>【★】</w:t>
            </w:r>
          </w:p>
          <w:p w:rsidR="00E63B70" w:rsidRDefault="00E63B70">
            <w:pPr>
              <w:spacing w:line="540" w:lineRule="exact"/>
              <w:ind w:firstLine="480"/>
              <w:jc w:val="center"/>
              <w:rPr>
                <w:rFonts w:asciiTheme="minorEastAsia" w:hAnsiTheme="minorEastAsia"/>
                <w:szCs w:val="24"/>
              </w:rPr>
            </w:pPr>
          </w:p>
        </w:tc>
        <w:tc>
          <w:tcPr>
            <w:tcW w:w="709" w:type="dxa"/>
            <w:vMerge w:val="restart"/>
            <w:vAlign w:val="center"/>
          </w:tcPr>
          <w:p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lastRenderedPageBreak/>
              <w:t>20</w:t>
            </w:r>
          </w:p>
        </w:tc>
        <w:tc>
          <w:tcPr>
            <w:tcW w:w="1559" w:type="dxa"/>
            <w:vAlign w:val="center"/>
          </w:tcPr>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优</w:t>
            </w:r>
          </w:p>
          <w:p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(85%～100%)</w:t>
            </w:r>
          </w:p>
          <w:p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（含85%）</w:t>
            </w:r>
          </w:p>
        </w:tc>
        <w:tc>
          <w:tcPr>
            <w:tcW w:w="8930" w:type="dxa"/>
            <w:vAlign w:val="center"/>
          </w:tcPr>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施工方案（</w:t>
            </w:r>
            <w:proofErr w:type="gramStart"/>
            <w:r>
              <w:rPr>
                <w:rFonts w:asciiTheme="minorEastAsia" w:hAnsiTheme="minorEastAsia" w:hint="eastAsia"/>
                <w:szCs w:val="24"/>
              </w:rPr>
              <w:t>含工程</w:t>
            </w:r>
            <w:proofErr w:type="gramEnd"/>
            <w:r>
              <w:rPr>
                <w:rFonts w:asciiTheme="minorEastAsia" w:hAnsiTheme="minorEastAsia" w:hint="eastAsia"/>
                <w:szCs w:val="24"/>
              </w:rPr>
              <w:t>特点、施工重点与难点及绿色施工）总体安排合理，运用先进、合理的施工工艺、施工机械；对施工难点有先进和合理的建议，混凝土施工质量保证（含大体积混凝土质量、混凝土外观质量等）措施、方案可靠、经济、安全、切实可行、措施得力；对装配式建筑的PC构件搭接、灌浆细节及PC构件现场保护等提出科学、合理方案。（保障性住房投标时绿色建筑及绿色施工方案先进合理、经济适用、环保安全、节约资源，对推行起示范效应。）</w:t>
            </w:r>
          </w:p>
        </w:tc>
        <w:tc>
          <w:tcPr>
            <w:tcW w:w="709" w:type="dxa"/>
            <w:vAlign w:val="center"/>
          </w:tcPr>
          <w:p w:rsidR="00E63B70" w:rsidRDefault="00E63B70">
            <w:pPr>
              <w:spacing w:line="540" w:lineRule="exact"/>
              <w:ind w:firstLine="480"/>
              <w:jc w:val="center"/>
              <w:rPr>
                <w:rFonts w:asciiTheme="minorEastAsia" w:hAnsiTheme="minorEastAsia"/>
                <w:szCs w:val="24"/>
              </w:rPr>
            </w:pPr>
          </w:p>
        </w:tc>
        <w:tc>
          <w:tcPr>
            <w:tcW w:w="709" w:type="dxa"/>
            <w:vAlign w:val="center"/>
          </w:tcPr>
          <w:p w:rsidR="00E63B70" w:rsidRDefault="00E63B70">
            <w:pPr>
              <w:spacing w:line="540" w:lineRule="exact"/>
              <w:ind w:firstLine="480"/>
              <w:jc w:val="center"/>
              <w:rPr>
                <w:rFonts w:asciiTheme="minorEastAsia" w:hAnsiTheme="minorEastAsia"/>
                <w:szCs w:val="24"/>
              </w:rPr>
            </w:pPr>
          </w:p>
        </w:tc>
        <w:tc>
          <w:tcPr>
            <w:tcW w:w="425" w:type="dxa"/>
            <w:vAlign w:val="center"/>
          </w:tcPr>
          <w:p w:rsidR="00E63B70" w:rsidRDefault="00E63B70">
            <w:pPr>
              <w:spacing w:line="540" w:lineRule="exact"/>
              <w:ind w:firstLine="480"/>
              <w:jc w:val="center"/>
              <w:rPr>
                <w:rFonts w:asciiTheme="minorEastAsia" w:hAnsiTheme="minorEastAsia"/>
                <w:szCs w:val="24"/>
              </w:rPr>
            </w:pPr>
          </w:p>
        </w:tc>
      </w:tr>
      <w:tr w:rsidR="00E63B70">
        <w:tc>
          <w:tcPr>
            <w:tcW w:w="568" w:type="dxa"/>
            <w:vMerge/>
            <w:vAlign w:val="center"/>
          </w:tcPr>
          <w:p w:rsidR="00E63B70" w:rsidRDefault="00E63B70">
            <w:pPr>
              <w:spacing w:line="540" w:lineRule="exact"/>
              <w:ind w:firstLine="480"/>
              <w:jc w:val="center"/>
              <w:rPr>
                <w:rFonts w:asciiTheme="minorEastAsia" w:hAnsiTheme="minorEastAsia"/>
                <w:szCs w:val="24"/>
              </w:rPr>
            </w:pPr>
          </w:p>
        </w:tc>
        <w:tc>
          <w:tcPr>
            <w:tcW w:w="1276" w:type="dxa"/>
            <w:vMerge/>
            <w:vAlign w:val="center"/>
          </w:tcPr>
          <w:p w:rsidR="00E63B70" w:rsidRDefault="00E63B70">
            <w:pPr>
              <w:spacing w:line="540" w:lineRule="exact"/>
              <w:ind w:firstLine="480"/>
              <w:jc w:val="center"/>
              <w:rPr>
                <w:rFonts w:asciiTheme="minorEastAsia" w:hAnsiTheme="minorEastAsia"/>
                <w:szCs w:val="24"/>
              </w:rPr>
            </w:pPr>
          </w:p>
        </w:tc>
        <w:tc>
          <w:tcPr>
            <w:tcW w:w="709" w:type="dxa"/>
            <w:vMerge/>
            <w:vAlign w:val="center"/>
          </w:tcPr>
          <w:p w:rsidR="00E63B70" w:rsidRDefault="00E63B70">
            <w:pPr>
              <w:spacing w:line="540" w:lineRule="exact"/>
              <w:ind w:firstLine="480"/>
              <w:jc w:val="center"/>
              <w:rPr>
                <w:rFonts w:asciiTheme="minorEastAsia" w:hAnsiTheme="minorEastAsia"/>
                <w:szCs w:val="24"/>
              </w:rPr>
            </w:pPr>
          </w:p>
        </w:tc>
        <w:tc>
          <w:tcPr>
            <w:tcW w:w="1559" w:type="dxa"/>
            <w:vAlign w:val="center"/>
          </w:tcPr>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良</w:t>
            </w:r>
          </w:p>
          <w:p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lastRenderedPageBreak/>
              <w:t>(70%～85%)</w:t>
            </w:r>
          </w:p>
          <w:p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（含70%）</w:t>
            </w:r>
          </w:p>
        </w:tc>
        <w:tc>
          <w:tcPr>
            <w:tcW w:w="8930" w:type="dxa"/>
            <w:vAlign w:val="center"/>
          </w:tcPr>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lastRenderedPageBreak/>
              <w:t>施工方案（</w:t>
            </w:r>
            <w:proofErr w:type="gramStart"/>
            <w:r>
              <w:rPr>
                <w:rFonts w:asciiTheme="minorEastAsia" w:hAnsiTheme="minorEastAsia" w:hint="eastAsia"/>
                <w:szCs w:val="24"/>
              </w:rPr>
              <w:t>含工程</w:t>
            </w:r>
            <w:proofErr w:type="gramEnd"/>
            <w:r>
              <w:rPr>
                <w:rFonts w:asciiTheme="minorEastAsia" w:hAnsiTheme="minorEastAsia" w:hint="eastAsia"/>
                <w:szCs w:val="24"/>
              </w:rPr>
              <w:t>特点、施工重点与难点及绿色施工）总体安排合理，施工工</w:t>
            </w:r>
            <w:r>
              <w:rPr>
                <w:rFonts w:asciiTheme="minorEastAsia" w:hAnsiTheme="minorEastAsia" w:hint="eastAsia"/>
                <w:szCs w:val="24"/>
              </w:rPr>
              <w:lastRenderedPageBreak/>
              <w:t>艺、施工机械合理、可行；对施工难点有合理的建议，混凝土施工质量保证（含大体积混凝土质量、混凝土外观质量等）措施、方案经济、安全、基本可行；对装配式建筑的PC构件搭接、灌浆细节及PC构件现场保护等提出合理方案。（保障性住房投标时绿色建筑及绿色施工方案合理、经济适用、环保安全、节约资源。）</w:t>
            </w:r>
          </w:p>
        </w:tc>
        <w:tc>
          <w:tcPr>
            <w:tcW w:w="709" w:type="dxa"/>
            <w:vAlign w:val="center"/>
          </w:tcPr>
          <w:p w:rsidR="00E63B70" w:rsidRDefault="00E63B70">
            <w:pPr>
              <w:spacing w:line="540" w:lineRule="exact"/>
              <w:ind w:firstLine="480"/>
              <w:jc w:val="center"/>
              <w:rPr>
                <w:rFonts w:asciiTheme="minorEastAsia" w:hAnsiTheme="minorEastAsia"/>
                <w:szCs w:val="24"/>
              </w:rPr>
            </w:pPr>
          </w:p>
        </w:tc>
        <w:tc>
          <w:tcPr>
            <w:tcW w:w="709" w:type="dxa"/>
            <w:vAlign w:val="center"/>
          </w:tcPr>
          <w:p w:rsidR="00E63B70" w:rsidRDefault="00E63B70">
            <w:pPr>
              <w:spacing w:line="540" w:lineRule="exact"/>
              <w:ind w:firstLine="480"/>
              <w:jc w:val="center"/>
              <w:rPr>
                <w:rFonts w:asciiTheme="minorEastAsia" w:hAnsiTheme="minorEastAsia"/>
                <w:szCs w:val="24"/>
              </w:rPr>
            </w:pPr>
          </w:p>
        </w:tc>
        <w:tc>
          <w:tcPr>
            <w:tcW w:w="425" w:type="dxa"/>
            <w:vAlign w:val="center"/>
          </w:tcPr>
          <w:p w:rsidR="00E63B70" w:rsidRDefault="00E63B70">
            <w:pPr>
              <w:spacing w:line="540" w:lineRule="exact"/>
              <w:ind w:firstLine="480"/>
              <w:jc w:val="center"/>
              <w:rPr>
                <w:rFonts w:asciiTheme="minorEastAsia" w:hAnsiTheme="minorEastAsia"/>
                <w:szCs w:val="24"/>
              </w:rPr>
            </w:pPr>
          </w:p>
        </w:tc>
      </w:tr>
      <w:tr w:rsidR="00E63B70">
        <w:tc>
          <w:tcPr>
            <w:tcW w:w="568" w:type="dxa"/>
            <w:vMerge/>
            <w:vAlign w:val="center"/>
          </w:tcPr>
          <w:p w:rsidR="00E63B70" w:rsidRDefault="00E63B70">
            <w:pPr>
              <w:spacing w:line="540" w:lineRule="exact"/>
              <w:ind w:firstLine="480"/>
              <w:jc w:val="center"/>
              <w:rPr>
                <w:rFonts w:asciiTheme="minorEastAsia" w:hAnsiTheme="minorEastAsia"/>
                <w:szCs w:val="24"/>
              </w:rPr>
            </w:pPr>
          </w:p>
        </w:tc>
        <w:tc>
          <w:tcPr>
            <w:tcW w:w="1276" w:type="dxa"/>
            <w:vMerge/>
            <w:vAlign w:val="center"/>
          </w:tcPr>
          <w:p w:rsidR="00E63B70" w:rsidRDefault="00E63B70">
            <w:pPr>
              <w:spacing w:line="540" w:lineRule="exact"/>
              <w:ind w:firstLine="480"/>
              <w:jc w:val="center"/>
              <w:rPr>
                <w:rFonts w:asciiTheme="minorEastAsia" w:hAnsiTheme="minorEastAsia"/>
                <w:szCs w:val="24"/>
              </w:rPr>
            </w:pPr>
          </w:p>
        </w:tc>
        <w:tc>
          <w:tcPr>
            <w:tcW w:w="709" w:type="dxa"/>
            <w:vMerge/>
            <w:vAlign w:val="center"/>
          </w:tcPr>
          <w:p w:rsidR="00E63B70" w:rsidRDefault="00E63B70">
            <w:pPr>
              <w:spacing w:line="540" w:lineRule="exact"/>
              <w:ind w:firstLine="480"/>
              <w:jc w:val="center"/>
              <w:rPr>
                <w:rFonts w:asciiTheme="minorEastAsia" w:hAnsiTheme="minorEastAsia"/>
                <w:szCs w:val="24"/>
              </w:rPr>
            </w:pPr>
          </w:p>
        </w:tc>
        <w:tc>
          <w:tcPr>
            <w:tcW w:w="1559" w:type="dxa"/>
            <w:vAlign w:val="center"/>
          </w:tcPr>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中</w:t>
            </w:r>
          </w:p>
          <w:p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(60%～70%)</w:t>
            </w:r>
          </w:p>
          <w:p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（含60%）</w:t>
            </w:r>
          </w:p>
        </w:tc>
        <w:tc>
          <w:tcPr>
            <w:tcW w:w="8930" w:type="dxa"/>
            <w:vAlign w:val="center"/>
          </w:tcPr>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施工方案（</w:t>
            </w:r>
            <w:proofErr w:type="gramStart"/>
            <w:r>
              <w:rPr>
                <w:rFonts w:asciiTheme="minorEastAsia" w:hAnsiTheme="minorEastAsia" w:hint="eastAsia"/>
                <w:szCs w:val="24"/>
              </w:rPr>
              <w:t>含工程</w:t>
            </w:r>
            <w:proofErr w:type="gramEnd"/>
            <w:r>
              <w:rPr>
                <w:rFonts w:asciiTheme="minorEastAsia" w:hAnsiTheme="minorEastAsia" w:hint="eastAsia"/>
                <w:szCs w:val="24"/>
              </w:rPr>
              <w:t>特点、施工重点与难点及绿色施工）总体安排比较合理，运用合理的施工工艺、施工机械；对施工难点有建议，混凝土质量保证（含大体积混凝土质量、混凝土外观质量等）措施、方案基本可行；对装配式建筑的PC构件搭接、灌浆细节及PC构件现场保护等方案一般。（保障性住房投标时绿色建筑及绿色施工方案一般。）</w:t>
            </w:r>
          </w:p>
        </w:tc>
        <w:tc>
          <w:tcPr>
            <w:tcW w:w="709" w:type="dxa"/>
            <w:vAlign w:val="center"/>
          </w:tcPr>
          <w:p w:rsidR="00E63B70" w:rsidRDefault="00E63B70">
            <w:pPr>
              <w:spacing w:line="540" w:lineRule="exact"/>
              <w:ind w:firstLine="480"/>
              <w:jc w:val="center"/>
              <w:rPr>
                <w:rFonts w:asciiTheme="minorEastAsia" w:hAnsiTheme="minorEastAsia"/>
                <w:szCs w:val="24"/>
              </w:rPr>
            </w:pPr>
          </w:p>
        </w:tc>
        <w:tc>
          <w:tcPr>
            <w:tcW w:w="709" w:type="dxa"/>
            <w:vAlign w:val="center"/>
          </w:tcPr>
          <w:p w:rsidR="00E63B70" w:rsidRDefault="00E63B70">
            <w:pPr>
              <w:spacing w:line="540" w:lineRule="exact"/>
              <w:ind w:firstLine="480"/>
              <w:jc w:val="center"/>
              <w:rPr>
                <w:rFonts w:asciiTheme="minorEastAsia" w:hAnsiTheme="minorEastAsia"/>
                <w:szCs w:val="24"/>
              </w:rPr>
            </w:pPr>
          </w:p>
        </w:tc>
        <w:tc>
          <w:tcPr>
            <w:tcW w:w="425" w:type="dxa"/>
            <w:vAlign w:val="center"/>
          </w:tcPr>
          <w:p w:rsidR="00E63B70" w:rsidRDefault="00E63B70">
            <w:pPr>
              <w:spacing w:line="540" w:lineRule="exact"/>
              <w:ind w:firstLine="480"/>
              <w:jc w:val="center"/>
              <w:rPr>
                <w:rFonts w:asciiTheme="minorEastAsia" w:hAnsiTheme="minorEastAsia"/>
                <w:szCs w:val="24"/>
              </w:rPr>
            </w:pPr>
          </w:p>
        </w:tc>
      </w:tr>
      <w:tr w:rsidR="00E63B70">
        <w:tc>
          <w:tcPr>
            <w:tcW w:w="568" w:type="dxa"/>
            <w:vMerge/>
            <w:vAlign w:val="center"/>
          </w:tcPr>
          <w:p w:rsidR="00E63B70" w:rsidRDefault="00E63B70">
            <w:pPr>
              <w:spacing w:line="540" w:lineRule="exact"/>
              <w:ind w:firstLine="480"/>
              <w:jc w:val="center"/>
              <w:rPr>
                <w:rFonts w:asciiTheme="minorEastAsia" w:hAnsiTheme="minorEastAsia"/>
                <w:szCs w:val="24"/>
              </w:rPr>
            </w:pPr>
          </w:p>
        </w:tc>
        <w:tc>
          <w:tcPr>
            <w:tcW w:w="1276" w:type="dxa"/>
            <w:vMerge/>
            <w:vAlign w:val="center"/>
          </w:tcPr>
          <w:p w:rsidR="00E63B70" w:rsidRDefault="00E63B70">
            <w:pPr>
              <w:spacing w:line="540" w:lineRule="exact"/>
              <w:ind w:firstLine="480"/>
              <w:jc w:val="center"/>
              <w:rPr>
                <w:rFonts w:asciiTheme="minorEastAsia" w:hAnsiTheme="minorEastAsia"/>
                <w:szCs w:val="24"/>
              </w:rPr>
            </w:pPr>
          </w:p>
        </w:tc>
        <w:tc>
          <w:tcPr>
            <w:tcW w:w="709" w:type="dxa"/>
            <w:vMerge/>
            <w:vAlign w:val="center"/>
          </w:tcPr>
          <w:p w:rsidR="00E63B70" w:rsidRDefault="00E63B70">
            <w:pPr>
              <w:spacing w:line="540" w:lineRule="exact"/>
              <w:ind w:firstLine="480"/>
              <w:jc w:val="center"/>
              <w:rPr>
                <w:rFonts w:asciiTheme="minorEastAsia" w:hAnsiTheme="minorEastAsia"/>
                <w:szCs w:val="24"/>
              </w:rPr>
            </w:pPr>
          </w:p>
        </w:tc>
        <w:tc>
          <w:tcPr>
            <w:tcW w:w="1559" w:type="dxa"/>
            <w:vAlign w:val="center"/>
          </w:tcPr>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差</w:t>
            </w:r>
          </w:p>
          <w:p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60%以下</w:t>
            </w:r>
          </w:p>
        </w:tc>
        <w:tc>
          <w:tcPr>
            <w:tcW w:w="8930" w:type="dxa"/>
            <w:vAlign w:val="center"/>
          </w:tcPr>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施工总体安排不合理，施工工艺、施工机械不合理；对施工难点无建议，混凝土质量保证（含大体积混凝土质量、混凝土外观质量等）措施、线形控制方案不可行；对装配式建筑的PC构件搭接、灌浆细节及PC构件现场保护等未提出方案。（保障性住房投标时无绿色建筑及绿色施工方案。）</w:t>
            </w:r>
          </w:p>
        </w:tc>
        <w:tc>
          <w:tcPr>
            <w:tcW w:w="709" w:type="dxa"/>
            <w:vAlign w:val="center"/>
          </w:tcPr>
          <w:p w:rsidR="00E63B70" w:rsidRDefault="00E63B70">
            <w:pPr>
              <w:spacing w:line="540" w:lineRule="exact"/>
              <w:ind w:firstLine="480"/>
              <w:jc w:val="center"/>
              <w:rPr>
                <w:rFonts w:asciiTheme="minorEastAsia" w:hAnsiTheme="minorEastAsia"/>
                <w:szCs w:val="24"/>
              </w:rPr>
            </w:pPr>
          </w:p>
        </w:tc>
        <w:tc>
          <w:tcPr>
            <w:tcW w:w="709" w:type="dxa"/>
            <w:vAlign w:val="center"/>
          </w:tcPr>
          <w:p w:rsidR="00E63B70" w:rsidRDefault="00E63B70">
            <w:pPr>
              <w:spacing w:line="540" w:lineRule="exact"/>
              <w:ind w:firstLine="480"/>
              <w:jc w:val="center"/>
              <w:rPr>
                <w:rFonts w:asciiTheme="minorEastAsia" w:hAnsiTheme="minorEastAsia"/>
                <w:szCs w:val="24"/>
              </w:rPr>
            </w:pPr>
          </w:p>
        </w:tc>
        <w:tc>
          <w:tcPr>
            <w:tcW w:w="425" w:type="dxa"/>
            <w:vAlign w:val="center"/>
          </w:tcPr>
          <w:p w:rsidR="00E63B70" w:rsidRDefault="00E63B70">
            <w:pPr>
              <w:spacing w:line="540" w:lineRule="exact"/>
              <w:ind w:firstLine="480"/>
              <w:jc w:val="center"/>
              <w:rPr>
                <w:rFonts w:asciiTheme="minorEastAsia" w:hAnsiTheme="minorEastAsia"/>
                <w:szCs w:val="24"/>
              </w:rPr>
            </w:pPr>
          </w:p>
        </w:tc>
      </w:tr>
      <w:tr w:rsidR="00E63B70">
        <w:trPr>
          <w:trHeight w:val="1028"/>
        </w:trPr>
        <w:tc>
          <w:tcPr>
            <w:tcW w:w="568" w:type="dxa"/>
            <w:vMerge w:val="restart"/>
            <w:vAlign w:val="center"/>
          </w:tcPr>
          <w:p w:rsidR="00E63B70" w:rsidRDefault="00000000">
            <w:pPr>
              <w:spacing w:line="540" w:lineRule="exact"/>
              <w:ind w:firstLineChars="83" w:firstLine="199"/>
              <w:rPr>
                <w:rFonts w:asciiTheme="minorEastAsia" w:hAnsiTheme="minorEastAsia"/>
                <w:szCs w:val="24"/>
              </w:rPr>
            </w:pPr>
            <w:r>
              <w:rPr>
                <w:rFonts w:asciiTheme="minorEastAsia" w:hAnsiTheme="minorEastAsia" w:hint="eastAsia"/>
                <w:szCs w:val="24"/>
              </w:rPr>
              <w:t>2</w:t>
            </w:r>
          </w:p>
        </w:tc>
        <w:tc>
          <w:tcPr>
            <w:tcW w:w="1276" w:type="dxa"/>
            <w:vMerge w:val="restart"/>
            <w:vAlign w:val="center"/>
          </w:tcPr>
          <w:p w:rsidR="00E63B70" w:rsidRDefault="00000000">
            <w:pPr>
              <w:spacing w:line="540" w:lineRule="exact"/>
              <w:ind w:firstLineChars="0" w:firstLine="0"/>
              <w:jc w:val="left"/>
              <w:rPr>
                <w:rFonts w:asciiTheme="minorEastAsia" w:hAnsiTheme="minorEastAsia"/>
                <w:szCs w:val="24"/>
              </w:rPr>
            </w:pPr>
            <w:r>
              <w:rPr>
                <w:rFonts w:asciiTheme="minorEastAsia" w:hAnsiTheme="minorEastAsia" w:hint="eastAsia"/>
                <w:szCs w:val="24"/>
              </w:rPr>
              <w:t>质量管理体系与措</w:t>
            </w:r>
            <w:r>
              <w:rPr>
                <w:rFonts w:asciiTheme="minorEastAsia" w:hAnsiTheme="minorEastAsia" w:hint="eastAsia"/>
                <w:szCs w:val="24"/>
              </w:rPr>
              <w:lastRenderedPageBreak/>
              <w:t>施（含室内装饰装修、建筑防水方案）</w:t>
            </w:r>
          </w:p>
          <w:p w:rsidR="00E63B70" w:rsidRDefault="00000000">
            <w:pPr>
              <w:spacing w:line="540" w:lineRule="exact"/>
              <w:ind w:firstLineChars="0" w:firstLine="0"/>
              <w:jc w:val="left"/>
              <w:rPr>
                <w:rFonts w:asciiTheme="minorEastAsia" w:hAnsiTheme="minorEastAsia"/>
                <w:szCs w:val="24"/>
              </w:rPr>
            </w:pPr>
            <w:r>
              <w:rPr>
                <w:rFonts w:asciiTheme="minorEastAsia" w:hAnsiTheme="minorEastAsia" w:hint="eastAsia"/>
                <w:szCs w:val="24"/>
              </w:rPr>
              <w:t>【★】</w:t>
            </w:r>
          </w:p>
          <w:p w:rsidR="00E63B70" w:rsidRDefault="00E63B70">
            <w:pPr>
              <w:spacing w:line="540" w:lineRule="exact"/>
              <w:ind w:firstLine="480"/>
              <w:jc w:val="center"/>
              <w:rPr>
                <w:rFonts w:asciiTheme="minorEastAsia" w:hAnsiTheme="minorEastAsia"/>
                <w:szCs w:val="24"/>
              </w:rPr>
            </w:pPr>
          </w:p>
        </w:tc>
        <w:tc>
          <w:tcPr>
            <w:tcW w:w="709" w:type="dxa"/>
            <w:vMerge w:val="restart"/>
            <w:vAlign w:val="center"/>
          </w:tcPr>
          <w:p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lastRenderedPageBreak/>
              <w:t>13</w:t>
            </w:r>
          </w:p>
        </w:tc>
        <w:tc>
          <w:tcPr>
            <w:tcW w:w="1559" w:type="dxa"/>
            <w:vAlign w:val="center"/>
          </w:tcPr>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优</w:t>
            </w:r>
          </w:p>
          <w:p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(85%～100%)</w:t>
            </w:r>
          </w:p>
          <w:p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lastRenderedPageBreak/>
              <w:t>（含85%）</w:t>
            </w:r>
          </w:p>
        </w:tc>
        <w:tc>
          <w:tcPr>
            <w:tcW w:w="8930" w:type="dxa"/>
            <w:vAlign w:val="center"/>
          </w:tcPr>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lastRenderedPageBreak/>
              <w:t>组织机构形式合理，有完善的指挥系统、质量监控系统、联络协调系统，对项目提出先进、可行、具体的保证措施，室内装饰装修符合《住宅室内装饰装修管理办</w:t>
            </w:r>
            <w:r>
              <w:rPr>
                <w:rFonts w:asciiTheme="minorEastAsia" w:hAnsiTheme="minorEastAsia" w:hint="eastAsia"/>
                <w:szCs w:val="24"/>
              </w:rPr>
              <w:lastRenderedPageBreak/>
              <w:t>法》、</w:t>
            </w:r>
            <w:r>
              <w:rPr>
                <w:rStyle w:val="af5"/>
                <w:rFonts w:asciiTheme="minorEastAsia" w:hAnsiTheme="minorEastAsia" w:cs="宋体" w:hint="eastAsia"/>
                <w:szCs w:val="24"/>
              </w:rPr>
              <w:t>《海南省商品住宅全装修管理办法》等</w:t>
            </w:r>
            <w:r>
              <w:rPr>
                <w:rFonts w:asciiTheme="minorEastAsia" w:hAnsiTheme="minorEastAsia" w:hint="eastAsia"/>
                <w:szCs w:val="24"/>
              </w:rPr>
              <w:t>规定，按照工程建设强制性标准和其他技术标准施工，不得偷工减料；建筑防水施工符合《建筑防水技术规范》要求，</w:t>
            </w:r>
            <w:r>
              <w:rPr>
                <w:rFonts w:asciiTheme="minorEastAsia" w:hAnsiTheme="minorEastAsia"/>
                <w:szCs w:val="24"/>
              </w:rPr>
              <w:t>防水材料应有明确标志、产品执行标准、说明书、合格证</w:t>
            </w:r>
            <w:r>
              <w:rPr>
                <w:rFonts w:asciiTheme="minorEastAsia" w:hAnsiTheme="minorEastAsia" w:hint="eastAsia"/>
                <w:szCs w:val="24"/>
              </w:rPr>
              <w:t>等，工程质量高于招标文件的质量要求。</w:t>
            </w:r>
          </w:p>
        </w:tc>
        <w:tc>
          <w:tcPr>
            <w:tcW w:w="709" w:type="dxa"/>
            <w:vAlign w:val="center"/>
          </w:tcPr>
          <w:p w:rsidR="00E63B70" w:rsidRDefault="00E63B70">
            <w:pPr>
              <w:spacing w:line="540" w:lineRule="exact"/>
              <w:ind w:firstLine="480"/>
              <w:jc w:val="center"/>
              <w:rPr>
                <w:rFonts w:asciiTheme="minorEastAsia" w:hAnsiTheme="minorEastAsia"/>
                <w:szCs w:val="24"/>
              </w:rPr>
            </w:pPr>
          </w:p>
        </w:tc>
        <w:tc>
          <w:tcPr>
            <w:tcW w:w="709" w:type="dxa"/>
            <w:vAlign w:val="center"/>
          </w:tcPr>
          <w:p w:rsidR="00E63B70" w:rsidRDefault="00E63B70">
            <w:pPr>
              <w:spacing w:line="540" w:lineRule="exact"/>
              <w:ind w:firstLine="480"/>
              <w:jc w:val="center"/>
              <w:rPr>
                <w:rFonts w:asciiTheme="minorEastAsia" w:hAnsiTheme="minorEastAsia"/>
                <w:szCs w:val="24"/>
              </w:rPr>
            </w:pPr>
          </w:p>
        </w:tc>
        <w:tc>
          <w:tcPr>
            <w:tcW w:w="425" w:type="dxa"/>
            <w:vAlign w:val="center"/>
          </w:tcPr>
          <w:p w:rsidR="00E63B70" w:rsidRDefault="00E63B70">
            <w:pPr>
              <w:spacing w:line="540" w:lineRule="exact"/>
              <w:ind w:firstLine="480"/>
              <w:jc w:val="center"/>
              <w:rPr>
                <w:rFonts w:asciiTheme="minorEastAsia" w:hAnsiTheme="minorEastAsia"/>
                <w:szCs w:val="24"/>
              </w:rPr>
            </w:pPr>
          </w:p>
        </w:tc>
      </w:tr>
      <w:tr w:rsidR="00E63B70">
        <w:tc>
          <w:tcPr>
            <w:tcW w:w="568" w:type="dxa"/>
            <w:vMerge/>
            <w:vAlign w:val="center"/>
          </w:tcPr>
          <w:p w:rsidR="00E63B70" w:rsidRDefault="00E63B70">
            <w:pPr>
              <w:spacing w:line="540" w:lineRule="exact"/>
              <w:ind w:firstLine="480"/>
              <w:jc w:val="center"/>
              <w:rPr>
                <w:rFonts w:asciiTheme="minorEastAsia" w:hAnsiTheme="minorEastAsia"/>
                <w:szCs w:val="24"/>
              </w:rPr>
            </w:pPr>
          </w:p>
        </w:tc>
        <w:tc>
          <w:tcPr>
            <w:tcW w:w="1276" w:type="dxa"/>
            <w:vMerge/>
            <w:vAlign w:val="center"/>
          </w:tcPr>
          <w:p w:rsidR="00E63B70" w:rsidRDefault="00E63B70">
            <w:pPr>
              <w:spacing w:line="540" w:lineRule="exact"/>
              <w:ind w:firstLine="480"/>
              <w:jc w:val="center"/>
              <w:rPr>
                <w:rFonts w:asciiTheme="minorEastAsia" w:hAnsiTheme="minorEastAsia"/>
                <w:szCs w:val="24"/>
              </w:rPr>
            </w:pPr>
          </w:p>
        </w:tc>
        <w:tc>
          <w:tcPr>
            <w:tcW w:w="709" w:type="dxa"/>
            <w:vMerge/>
            <w:vAlign w:val="center"/>
          </w:tcPr>
          <w:p w:rsidR="00E63B70" w:rsidRDefault="00E63B70">
            <w:pPr>
              <w:spacing w:line="540" w:lineRule="exact"/>
              <w:ind w:firstLine="480"/>
              <w:jc w:val="center"/>
              <w:rPr>
                <w:rFonts w:asciiTheme="minorEastAsia" w:hAnsiTheme="minorEastAsia"/>
                <w:szCs w:val="24"/>
              </w:rPr>
            </w:pPr>
          </w:p>
        </w:tc>
        <w:tc>
          <w:tcPr>
            <w:tcW w:w="1559" w:type="dxa"/>
            <w:vAlign w:val="center"/>
          </w:tcPr>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良</w:t>
            </w:r>
          </w:p>
          <w:p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(70%～85%)</w:t>
            </w:r>
          </w:p>
          <w:p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（含70%）</w:t>
            </w:r>
          </w:p>
        </w:tc>
        <w:tc>
          <w:tcPr>
            <w:tcW w:w="8930" w:type="dxa"/>
            <w:vAlign w:val="center"/>
          </w:tcPr>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组织机构形式合理，有完善的指挥系统、质量监控系统、联络协调系统，对项目提出先进、可行、具体的保证措施。室内装饰装修符合《住宅室内装饰装修管理办法》、</w:t>
            </w:r>
            <w:r>
              <w:rPr>
                <w:rStyle w:val="af5"/>
                <w:rFonts w:asciiTheme="minorEastAsia" w:hAnsiTheme="minorEastAsia" w:cs="宋体" w:hint="eastAsia"/>
                <w:szCs w:val="24"/>
              </w:rPr>
              <w:t>《海南省商品住宅全装修管理办法》等</w:t>
            </w:r>
            <w:r>
              <w:rPr>
                <w:rFonts w:asciiTheme="minorEastAsia" w:hAnsiTheme="minorEastAsia" w:hint="eastAsia"/>
                <w:szCs w:val="24"/>
              </w:rPr>
              <w:t>规定，符合工程建设强制性标准，不得偷工减料；建筑防水施工符合《建筑防水技术规范》要求，</w:t>
            </w:r>
            <w:r>
              <w:rPr>
                <w:rFonts w:asciiTheme="minorEastAsia" w:hAnsiTheme="minorEastAsia"/>
                <w:szCs w:val="24"/>
              </w:rPr>
              <w:t>防水材料应有明确标志、产品执行标准、说明书、合格证</w:t>
            </w:r>
            <w:r>
              <w:rPr>
                <w:rFonts w:asciiTheme="minorEastAsia" w:hAnsiTheme="minorEastAsia" w:hint="eastAsia"/>
                <w:szCs w:val="24"/>
              </w:rPr>
              <w:t>等，工程质量满足招标文件的质量要求。</w:t>
            </w:r>
          </w:p>
        </w:tc>
        <w:tc>
          <w:tcPr>
            <w:tcW w:w="709" w:type="dxa"/>
            <w:vAlign w:val="center"/>
          </w:tcPr>
          <w:p w:rsidR="00E63B70" w:rsidRDefault="00E63B70">
            <w:pPr>
              <w:spacing w:line="540" w:lineRule="exact"/>
              <w:ind w:firstLine="480"/>
              <w:jc w:val="center"/>
              <w:rPr>
                <w:rFonts w:asciiTheme="minorEastAsia" w:hAnsiTheme="minorEastAsia"/>
                <w:szCs w:val="24"/>
              </w:rPr>
            </w:pPr>
          </w:p>
        </w:tc>
        <w:tc>
          <w:tcPr>
            <w:tcW w:w="709" w:type="dxa"/>
            <w:vAlign w:val="center"/>
          </w:tcPr>
          <w:p w:rsidR="00E63B70" w:rsidRDefault="00E63B70">
            <w:pPr>
              <w:spacing w:line="540" w:lineRule="exact"/>
              <w:ind w:firstLine="480"/>
              <w:jc w:val="center"/>
              <w:rPr>
                <w:rFonts w:asciiTheme="minorEastAsia" w:hAnsiTheme="minorEastAsia"/>
                <w:szCs w:val="24"/>
              </w:rPr>
            </w:pPr>
          </w:p>
        </w:tc>
        <w:tc>
          <w:tcPr>
            <w:tcW w:w="425" w:type="dxa"/>
            <w:vAlign w:val="center"/>
          </w:tcPr>
          <w:p w:rsidR="00E63B70" w:rsidRDefault="00E63B70">
            <w:pPr>
              <w:spacing w:line="540" w:lineRule="exact"/>
              <w:ind w:firstLine="480"/>
              <w:jc w:val="center"/>
              <w:rPr>
                <w:rFonts w:asciiTheme="minorEastAsia" w:hAnsiTheme="minorEastAsia"/>
                <w:szCs w:val="24"/>
              </w:rPr>
            </w:pPr>
          </w:p>
        </w:tc>
      </w:tr>
      <w:tr w:rsidR="00E63B70">
        <w:trPr>
          <w:trHeight w:val="995"/>
        </w:trPr>
        <w:tc>
          <w:tcPr>
            <w:tcW w:w="568" w:type="dxa"/>
            <w:vMerge/>
            <w:vAlign w:val="center"/>
          </w:tcPr>
          <w:p w:rsidR="00E63B70" w:rsidRDefault="00E63B70">
            <w:pPr>
              <w:spacing w:line="540" w:lineRule="exact"/>
              <w:ind w:firstLine="480"/>
              <w:jc w:val="center"/>
              <w:rPr>
                <w:rFonts w:asciiTheme="minorEastAsia" w:hAnsiTheme="minorEastAsia"/>
                <w:szCs w:val="24"/>
              </w:rPr>
            </w:pPr>
          </w:p>
        </w:tc>
        <w:tc>
          <w:tcPr>
            <w:tcW w:w="1276" w:type="dxa"/>
            <w:vMerge/>
            <w:vAlign w:val="center"/>
          </w:tcPr>
          <w:p w:rsidR="00E63B70" w:rsidRDefault="00E63B70">
            <w:pPr>
              <w:spacing w:line="540" w:lineRule="exact"/>
              <w:ind w:firstLine="480"/>
              <w:jc w:val="center"/>
              <w:rPr>
                <w:rFonts w:asciiTheme="minorEastAsia" w:hAnsiTheme="minorEastAsia"/>
                <w:szCs w:val="24"/>
              </w:rPr>
            </w:pPr>
          </w:p>
        </w:tc>
        <w:tc>
          <w:tcPr>
            <w:tcW w:w="709" w:type="dxa"/>
            <w:vMerge/>
            <w:vAlign w:val="center"/>
          </w:tcPr>
          <w:p w:rsidR="00E63B70" w:rsidRDefault="00E63B70">
            <w:pPr>
              <w:spacing w:line="540" w:lineRule="exact"/>
              <w:ind w:firstLine="480"/>
              <w:jc w:val="center"/>
              <w:rPr>
                <w:rFonts w:asciiTheme="minorEastAsia" w:hAnsiTheme="minorEastAsia"/>
                <w:szCs w:val="24"/>
              </w:rPr>
            </w:pPr>
          </w:p>
        </w:tc>
        <w:tc>
          <w:tcPr>
            <w:tcW w:w="1559" w:type="dxa"/>
            <w:vAlign w:val="center"/>
          </w:tcPr>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中</w:t>
            </w:r>
          </w:p>
          <w:p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(60%～70%)</w:t>
            </w:r>
          </w:p>
          <w:p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（含60%）</w:t>
            </w:r>
          </w:p>
        </w:tc>
        <w:tc>
          <w:tcPr>
            <w:tcW w:w="8930" w:type="dxa"/>
            <w:vAlign w:val="center"/>
          </w:tcPr>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组织机构形式基本合理，指挥系统、质量监控系统、联络协调系统，具体措施可行。室内装饰装修符合《住宅室内装饰装修管理办法》、</w:t>
            </w:r>
            <w:r>
              <w:rPr>
                <w:rStyle w:val="af5"/>
                <w:rFonts w:asciiTheme="minorEastAsia" w:hAnsiTheme="minorEastAsia" w:cs="宋体" w:hint="eastAsia"/>
                <w:szCs w:val="24"/>
              </w:rPr>
              <w:t>《海南省商品住宅全装修管理办法》等</w:t>
            </w:r>
            <w:r>
              <w:rPr>
                <w:rFonts w:asciiTheme="minorEastAsia" w:hAnsiTheme="minorEastAsia" w:hint="eastAsia"/>
                <w:szCs w:val="24"/>
              </w:rPr>
              <w:t>规定，符合工程建设强制性标准，不得偷工减料；建筑防水施工符合《建筑防水技术规范》要求，</w:t>
            </w:r>
            <w:r>
              <w:rPr>
                <w:rFonts w:asciiTheme="minorEastAsia" w:hAnsiTheme="minorEastAsia"/>
                <w:szCs w:val="24"/>
              </w:rPr>
              <w:t>防水材料应有明确标志、产品执行标准、说明书、合格证</w:t>
            </w:r>
            <w:r>
              <w:rPr>
                <w:rFonts w:asciiTheme="minorEastAsia" w:hAnsiTheme="minorEastAsia" w:hint="eastAsia"/>
                <w:szCs w:val="24"/>
              </w:rPr>
              <w:t>等，工程质量基本满足招标文件的质量要求。</w:t>
            </w:r>
          </w:p>
        </w:tc>
        <w:tc>
          <w:tcPr>
            <w:tcW w:w="709" w:type="dxa"/>
            <w:vAlign w:val="center"/>
          </w:tcPr>
          <w:p w:rsidR="00E63B70" w:rsidRDefault="00E63B70">
            <w:pPr>
              <w:spacing w:line="540" w:lineRule="exact"/>
              <w:ind w:firstLine="480"/>
              <w:jc w:val="center"/>
              <w:rPr>
                <w:rFonts w:asciiTheme="minorEastAsia" w:hAnsiTheme="minorEastAsia"/>
                <w:szCs w:val="24"/>
              </w:rPr>
            </w:pPr>
          </w:p>
        </w:tc>
        <w:tc>
          <w:tcPr>
            <w:tcW w:w="709" w:type="dxa"/>
            <w:vAlign w:val="center"/>
          </w:tcPr>
          <w:p w:rsidR="00E63B70" w:rsidRDefault="00E63B70">
            <w:pPr>
              <w:spacing w:line="540" w:lineRule="exact"/>
              <w:ind w:firstLine="480"/>
              <w:jc w:val="center"/>
              <w:rPr>
                <w:rFonts w:asciiTheme="minorEastAsia" w:hAnsiTheme="minorEastAsia"/>
                <w:szCs w:val="24"/>
              </w:rPr>
            </w:pPr>
          </w:p>
        </w:tc>
        <w:tc>
          <w:tcPr>
            <w:tcW w:w="425" w:type="dxa"/>
            <w:vAlign w:val="center"/>
          </w:tcPr>
          <w:p w:rsidR="00E63B70" w:rsidRDefault="00E63B70">
            <w:pPr>
              <w:spacing w:line="540" w:lineRule="exact"/>
              <w:ind w:firstLine="480"/>
              <w:jc w:val="center"/>
              <w:rPr>
                <w:rFonts w:asciiTheme="minorEastAsia" w:hAnsiTheme="minorEastAsia"/>
                <w:szCs w:val="24"/>
              </w:rPr>
            </w:pPr>
          </w:p>
        </w:tc>
      </w:tr>
      <w:tr w:rsidR="00E63B70">
        <w:tc>
          <w:tcPr>
            <w:tcW w:w="568" w:type="dxa"/>
            <w:vMerge/>
            <w:vAlign w:val="center"/>
          </w:tcPr>
          <w:p w:rsidR="00E63B70" w:rsidRDefault="00E63B70">
            <w:pPr>
              <w:spacing w:line="540" w:lineRule="exact"/>
              <w:ind w:firstLine="480"/>
              <w:jc w:val="center"/>
              <w:rPr>
                <w:rFonts w:asciiTheme="minorEastAsia" w:hAnsiTheme="minorEastAsia"/>
                <w:szCs w:val="24"/>
              </w:rPr>
            </w:pPr>
          </w:p>
        </w:tc>
        <w:tc>
          <w:tcPr>
            <w:tcW w:w="1276" w:type="dxa"/>
            <w:vMerge/>
            <w:vAlign w:val="center"/>
          </w:tcPr>
          <w:p w:rsidR="00E63B70" w:rsidRDefault="00E63B70">
            <w:pPr>
              <w:spacing w:line="540" w:lineRule="exact"/>
              <w:ind w:firstLine="480"/>
              <w:jc w:val="center"/>
              <w:rPr>
                <w:rFonts w:asciiTheme="minorEastAsia" w:hAnsiTheme="minorEastAsia"/>
                <w:szCs w:val="24"/>
              </w:rPr>
            </w:pPr>
          </w:p>
        </w:tc>
        <w:tc>
          <w:tcPr>
            <w:tcW w:w="709" w:type="dxa"/>
            <w:vMerge/>
            <w:vAlign w:val="center"/>
          </w:tcPr>
          <w:p w:rsidR="00E63B70" w:rsidRDefault="00E63B70">
            <w:pPr>
              <w:spacing w:line="540" w:lineRule="exact"/>
              <w:ind w:firstLine="480"/>
              <w:jc w:val="center"/>
              <w:rPr>
                <w:rFonts w:asciiTheme="minorEastAsia" w:hAnsiTheme="minorEastAsia"/>
                <w:szCs w:val="24"/>
              </w:rPr>
            </w:pPr>
          </w:p>
        </w:tc>
        <w:tc>
          <w:tcPr>
            <w:tcW w:w="1559" w:type="dxa"/>
            <w:vAlign w:val="center"/>
          </w:tcPr>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差</w:t>
            </w:r>
          </w:p>
          <w:p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lastRenderedPageBreak/>
              <w:t>60%以下</w:t>
            </w:r>
          </w:p>
        </w:tc>
        <w:tc>
          <w:tcPr>
            <w:tcW w:w="8930" w:type="dxa"/>
            <w:vAlign w:val="center"/>
          </w:tcPr>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lastRenderedPageBreak/>
              <w:t>组织机构形式不合理，有指挥系统、监控系统、联络协调系统不齐全，具体措施</w:t>
            </w:r>
            <w:r>
              <w:rPr>
                <w:rFonts w:asciiTheme="minorEastAsia" w:hAnsiTheme="minorEastAsia" w:hint="eastAsia"/>
                <w:szCs w:val="24"/>
              </w:rPr>
              <w:lastRenderedPageBreak/>
              <w:t>不可行，不能满足招标文件的质量要求。</w:t>
            </w:r>
          </w:p>
        </w:tc>
        <w:tc>
          <w:tcPr>
            <w:tcW w:w="709" w:type="dxa"/>
            <w:vAlign w:val="center"/>
          </w:tcPr>
          <w:p w:rsidR="00E63B70" w:rsidRDefault="00E63B70">
            <w:pPr>
              <w:spacing w:line="540" w:lineRule="exact"/>
              <w:ind w:firstLine="480"/>
              <w:jc w:val="center"/>
              <w:rPr>
                <w:rFonts w:asciiTheme="minorEastAsia" w:hAnsiTheme="minorEastAsia"/>
                <w:szCs w:val="24"/>
              </w:rPr>
            </w:pPr>
          </w:p>
        </w:tc>
        <w:tc>
          <w:tcPr>
            <w:tcW w:w="709" w:type="dxa"/>
            <w:vAlign w:val="center"/>
          </w:tcPr>
          <w:p w:rsidR="00E63B70" w:rsidRDefault="00E63B70">
            <w:pPr>
              <w:spacing w:line="540" w:lineRule="exact"/>
              <w:ind w:firstLine="480"/>
              <w:jc w:val="center"/>
              <w:rPr>
                <w:rFonts w:asciiTheme="minorEastAsia" w:hAnsiTheme="minorEastAsia"/>
                <w:szCs w:val="24"/>
              </w:rPr>
            </w:pPr>
          </w:p>
        </w:tc>
        <w:tc>
          <w:tcPr>
            <w:tcW w:w="425" w:type="dxa"/>
            <w:vAlign w:val="center"/>
          </w:tcPr>
          <w:p w:rsidR="00E63B70" w:rsidRDefault="00E63B70">
            <w:pPr>
              <w:spacing w:line="540" w:lineRule="exact"/>
              <w:ind w:firstLine="480"/>
              <w:jc w:val="center"/>
              <w:rPr>
                <w:rFonts w:asciiTheme="minorEastAsia" w:hAnsiTheme="minorEastAsia"/>
                <w:szCs w:val="24"/>
              </w:rPr>
            </w:pPr>
          </w:p>
        </w:tc>
      </w:tr>
      <w:tr w:rsidR="00E63B70">
        <w:tc>
          <w:tcPr>
            <w:tcW w:w="568" w:type="dxa"/>
            <w:vMerge w:val="restart"/>
            <w:vAlign w:val="center"/>
          </w:tcPr>
          <w:p w:rsidR="00E63B70" w:rsidRDefault="00000000">
            <w:pPr>
              <w:spacing w:line="540" w:lineRule="exact"/>
              <w:ind w:firstLineChars="83" w:firstLine="199"/>
              <w:rPr>
                <w:rFonts w:asciiTheme="minorEastAsia" w:hAnsiTheme="minorEastAsia"/>
                <w:szCs w:val="24"/>
              </w:rPr>
            </w:pPr>
            <w:r>
              <w:rPr>
                <w:rFonts w:asciiTheme="minorEastAsia" w:hAnsiTheme="minorEastAsia" w:hint="eastAsia"/>
                <w:szCs w:val="24"/>
              </w:rPr>
              <w:t>3</w:t>
            </w:r>
          </w:p>
        </w:tc>
        <w:tc>
          <w:tcPr>
            <w:tcW w:w="1276" w:type="dxa"/>
            <w:vMerge w:val="restart"/>
            <w:vAlign w:val="center"/>
          </w:tcPr>
          <w:p w:rsidR="00E63B70" w:rsidRDefault="00000000">
            <w:pPr>
              <w:spacing w:line="540" w:lineRule="exact"/>
              <w:ind w:firstLineChars="0" w:firstLine="0"/>
              <w:jc w:val="left"/>
              <w:rPr>
                <w:rFonts w:asciiTheme="minorEastAsia" w:hAnsiTheme="minorEastAsia"/>
                <w:szCs w:val="24"/>
              </w:rPr>
            </w:pPr>
            <w:r>
              <w:rPr>
                <w:rFonts w:asciiTheme="minorEastAsia" w:hAnsiTheme="minorEastAsia" w:hint="eastAsia"/>
                <w:szCs w:val="24"/>
              </w:rPr>
              <w:t>安全管理体系与措施</w:t>
            </w:r>
          </w:p>
          <w:p w:rsidR="00E63B70" w:rsidRDefault="00000000">
            <w:pPr>
              <w:spacing w:line="540" w:lineRule="exact"/>
              <w:ind w:firstLineChars="0" w:firstLine="0"/>
              <w:jc w:val="left"/>
              <w:rPr>
                <w:rFonts w:asciiTheme="minorEastAsia" w:hAnsiTheme="minorEastAsia"/>
                <w:szCs w:val="24"/>
              </w:rPr>
            </w:pPr>
            <w:r>
              <w:rPr>
                <w:rFonts w:asciiTheme="minorEastAsia" w:hAnsiTheme="minorEastAsia" w:hint="eastAsia"/>
                <w:szCs w:val="24"/>
              </w:rPr>
              <w:t>【★】</w:t>
            </w:r>
          </w:p>
          <w:p w:rsidR="00E63B70" w:rsidRDefault="00E63B70">
            <w:pPr>
              <w:spacing w:line="540" w:lineRule="exact"/>
              <w:ind w:firstLine="480"/>
              <w:jc w:val="center"/>
              <w:rPr>
                <w:rFonts w:asciiTheme="minorEastAsia" w:hAnsiTheme="minorEastAsia"/>
                <w:szCs w:val="24"/>
              </w:rPr>
            </w:pPr>
          </w:p>
        </w:tc>
        <w:tc>
          <w:tcPr>
            <w:tcW w:w="709" w:type="dxa"/>
            <w:vMerge w:val="restart"/>
            <w:vAlign w:val="center"/>
          </w:tcPr>
          <w:p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11</w:t>
            </w:r>
          </w:p>
        </w:tc>
        <w:tc>
          <w:tcPr>
            <w:tcW w:w="1559" w:type="dxa"/>
            <w:vAlign w:val="center"/>
          </w:tcPr>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优</w:t>
            </w:r>
          </w:p>
          <w:p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(85%～100%)</w:t>
            </w:r>
          </w:p>
          <w:p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（含85%）</w:t>
            </w:r>
          </w:p>
        </w:tc>
        <w:tc>
          <w:tcPr>
            <w:tcW w:w="8930" w:type="dxa"/>
            <w:vAlign w:val="center"/>
          </w:tcPr>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建立施工安全生产保障体系，施工安全生产目标、现场管理人员安全生产职责明确，针对工程特点、周边环境和施工工艺，确定危险源并制定详细、具体的防护措施，方案先进、可行。</w:t>
            </w:r>
          </w:p>
        </w:tc>
        <w:tc>
          <w:tcPr>
            <w:tcW w:w="709" w:type="dxa"/>
            <w:vAlign w:val="center"/>
          </w:tcPr>
          <w:p w:rsidR="00E63B70" w:rsidRDefault="00E63B70">
            <w:pPr>
              <w:spacing w:line="540" w:lineRule="exact"/>
              <w:ind w:firstLine="480"/>
              <w:jc w:val="center"/>
              <w:rPr>
                <w:rFonts w:asciiTheme="minorEastAsia" w:hAnsiTheme="minorEastAsia"/>
                <w:szCs w:val="24"/>
              </w:rPr>
            </w:pPr>
          </w:p>
        </w:tc>
        <w:tc>
          <w:tcPr>
            <w:tcW w:w="709" w:type="dxa"/>
            <w:vAlign w:val="center"/>
          </w:tcPr>
          <w:p w:rsidR="00E63B70" w:rsidRDefault="00E63B70">
            <w:pPr>
              <w:spacing w:line="540" w:lineRule="exact"/>
              <w:ind w:firstLine="480"/>
              <w:jc w:val="center"/>
              <w:rPr>
                <w:rFonts w:asciiTheme="minorEastAsia" w:hAnsiTheme="minorEastAsia"/>
                <w:szCs w:val="24"/>
              </w:rPr>
            </w:pPr>
          </w:p>
        </w:tc>
        <w:tc>
          <w:tcPr>
            <w:tcW w:w="425" w:type="dxa"/>
            <w:vAlign w:val="center"/>
          </w:tcPr>
          <w:p w:rsidR="00E63B70" w:rsidRDefault="00E63B70">
            <w:pPr>
              <w:spacing w:line="540" w:lineRule="exact"/>
              <w:ind w:firstLine="480"/>
              <w:jc w:val="center"/>
              <w:rPr>
                <w:rFonts w:asciiTheme="minorEastAsia" w:hAnsiTheme="minorEastAsia"/>
                <w:szCs w:val="24"/>
              </w:rPr>
            </w:pPr>
          </w:p>
        </w:tc>
      </w:tr>
      <w:tr w:rsidR="00E63B70">
        <w:tc>
          <w:tcPr>
            <w:tcW w:w="568" w:type="dxa"/>
            <w:vMerge/>
            <w:vAlign w:val="center"/>
          </w:tcPr>
          <w:p w:rsidR="00E63B70" w:rsidRDefault="00E63B70">
            <w:pPr>
              <w:spacing w:line="540" w:lineRule="exact"/>
              <w:ind w:firstLine="480"/>
              <w:jc w:val="center"/>
              <w:rPr>
                <w:rFonts w:asciiTheme="minorEastAsia" w:hAnsiTheme="minorEastAsia"/>
                <w:szCs w:val="24"/>
              </w:rPr>
            </w:pPr>
          </w:p>
        </w:tc>
        <w:tc>
          <w:tcPr>
            <w:tcW w:w="1276" w:type="dxa"/>
            <w:vMerge/>
            <w:vAlign w:val="center"/>
          </w:tcPr>
          <w:p w:rsidR="00E63B70" w:rsidRDefault="00E63B70">
            <w:pPr>
              <w:spacing w:line="540" w:lineRule="exact"/>
              <w:ind w:firstLine="480"/>
              <w:jc w:val="center"/>
              <w:rPr>
                <w:rFonts w:asciiTheme="minorEastAsia" w:hAnsiTheme="minorEastAsia"/>
                <w:szCs w:val="24"/>
              </w:rPr>
            </w:pPr>
          </w:p>
        </w:tc>
        <w:tc>
          <w:tcPr>
            <w:tcW w:w="709" w:type="dxa"/>
            <w:vMerge/>
            <w:vAlign w:val="center"/>
          </w:tcPr>
          <w:p w:rsidR="00E63B70" w:rsidRDefault="00E63B70">
            <w:pPr>
              <w:spacing w:line="540" w:lineRule="exact"/>
              <w:ind w:firstLine="480"/>
              <w:jc w:val="center"/>
              <w:rPr>
                <w:rFonts w:asciiTheme="minorEastAsia" w:hAnsiTheme="minorEastAsia"/>
                <w:szCs w:val="24"/>
              </w:rPr>
            </w:pPr>
          </w:p>
        </w:tc>
        <w:tc>
          <w:tcPr>
            <w:tcW w:w="1559" w:type="dxa"/>
            <w:vAlign w:val="center"/>
          </w:tcPr>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良</w:t>
            </w:r>
          </w:p>
          <w:p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(70%～85%)</w:t>
            </w:r>
          </w:p>
          <w:p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（含70%）</w:t>
            </w:r>
          </w:p>
        </w:tc>
        <w:tc>
          <w:tcPr>
            <w:tcW w:w="8930" w:type="dxa"/>
            <w:vAlign w:val="center"/>
          </w:tcPr>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建立施工安全生产保障体系，施工安全生产目标、现场管理人员安全生产职责明确，针对工程特点、周边环境和施工工艺，确定危险源并制定具体的防护措施，方案基本可行。</w:t>
            </w:r>
          </w:p>
        </w:tc>
        <w:tc>
          <w:tcPr>
            <w:tcW w:w="709" w:type="dxa"/>
            <w:vAlign w:val="center"/>
          </w:tcPr>
          <w:p w:rsidR="00E63B70" w:rsidRDefault="00E63B70">
            <w:pPr>
              <w:spacing w:line="540" w:lineRule="exact"/>
              <w:ind w:firstLine="480"/>
              <w:jc w:val="center"/>
              <w:rPr>
                <w:rFonts w:asciiTheme="minorEastAsia" w:hAnsiTheme="minorEastAsia"/>
                <w:szCs w:val="24"/>
              </w:rPr>
            </w:pPr>
          </w:p>
        </w:tc>
        <w:tc>
          <w:tcPr>
            <w:tcW w:w="709" w:type="dxa"/>
            <w:vAlign w:val="center"/>
          </w:tcPr>
          <w:p w:rsidR="00E63B70" w:rsidRDefault="00E63B70">
            <w:pPr>
              <w:spacing w:line="540" w:lineRule="exact"/>
              <w:ind w:firstLine="480"/>
              <w:jc w:val="center"/>
              <w:rPr>
                <w:rFonts w:asciiTheme="minorEastAsia" w:hAnsiTheme="minorEastAsia"/>
                <w:szCs w:val="24"/>
              </w:rPr>
            </w:pPr>
          </w:p>
        </w:tc>
        <w:tc>
          <w:tcPr>
            <w:tcW w:w="425" w:type="dxa"/>
            <w:vAlign w:val="center"/>
          </w:tcPr>
          <w:p w:rsidR="00E63B70" w:rsidRDefault="00E63B70">
            <w:pPr>
              <w:spacing w:line="540" w:lineRule="exact"/>
              <w:ind w:firstLine="480"/>
              <w:jc w:val="center"/>
              <w:rPr>
                <w:rFonts w:asciiTheme="minorEastAsia" w:hAnsiTheme="minorEastAsia"/>
                <w:szCs w:val="24"/>
              </w:rPr>
            </w:pPr>
          </w:p>
        </w:tc>
      </w:tr>
      <w:tr w:rsidR="00E63B70">
        <w:tc>
          <w:tcPr>
            <w:tcW w:w="568" w:type="dxa"/>
            <w:vMerge/>
            <w:vAlign w:val="center"/>
          </w:tcPr>
          <w:p w:rsidR="00E63B70" w:rsidRDefault="00E63B70">
            <w:pPr>
              <w:spacing w:line="540" w:lineRule="exact"/>
              <w:ind w:firstLine="480"/>
              <w:jc w:val="center"/>
              <w:rPr>
                <w:rFonts w:asciiTheme="minorEastAsia" w:hAnsiTheme="minorEastAsia"/>
                <w:szCs w:val="24"/>
              </w:rPr>
            </w:pPr>
          </w:p>
        </w:tc>
        <w:tc>
          <w:tcPr>
            <w:tcW w:w="1276" w:type="dxa"/>
            <w:vMerge/>
            <w:vAlign w:val="center"/>
          </w:tcPr>
          <w:p w:rsidR="00E63B70" w:rsidRDefault="00E63B70">
            <w:pPr>
              <w:spacing w:line="540" w:lineRule="exact"/>
              <w:ind w:firstLine="480"/>
              <w:jc w:val="center"/>
              <w:rPr>
                <w:rFonts w:asciiTheme="minorEastAsia" w:hAnsiTheme="minorEastAsia"/>
                <w:szCs w:val="24"/>
              </w:rPr>
            </w:pPr>
          </w:p>
        </w:tc>
        <w:tc>
          <w:tcPr>
            <w:tcW w:w="709" w:type="dxa"/>
            <w:vMerge/>
            <w:vAlign w:val="center"/>
          </w:tcPr>
          <w:p w:rsidR="00E63B70" w:rsidRDefault="00E63B70">
            <w:pPr>
              <w:spacing w:line="540" w:lineRule="exact"/>
              <w:ind w:firstLine="480"/>
              <w:jc w:val="center"/>
              <w:rPr>
                <w:rFonts w:asciiTheme="minorEastAsia" w:hAnsiTheme="minorEastAsia"/>
                <w:szCs w:val="24"/>
              </w:rPr>
            </w:pPr>
          </w:p>
        </w:tc>
        <w:tc>
          <w:tcPr>
            <w:tcW w:w="1559" w:type="dxa"/>
            <w:vAlign w:val="center"/>
          </w:tcPr>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中</w:t>
            </w:r>
          </w:p>
          <w:p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(60%～70%)</w:t>
            </w:r>
          </w:p>
          <w:p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（含60%）</w:t>
            </w:r>
          </w:p>
        </w:tc>
        <w:tc>
          <w:tcPr>
            <w:tcW w:w="8930" w:type="dxa"/>
            <w:vAlign w:val="center"/>
          </w:tcPr>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有施工安全生产保障体系，施工安全生产目标、现场管理人员安全生产职责不够明确，针对工程特点、周边环境和施工工艺，确定危险源并制定具体的防护措施，方案基本可行。</w:t>
            </w:r>
          </w:p>
        </w:tc>
        <w:tc>
          <w:tcPr>
            <w:tcW w:w="709" w:type="dxa"/>
            <w:vAlign w:val="center"/>
          </w:tcPr>
          <w:p w:rsidR="00E63B70" w:rsidRDefault="00E63B70">
            <w:pPr>
              <w:spacing w:line="540" w:lineRule="exact"/>
              <w:ind w:firstLine="480"/>
              <w:jc w:val="center"/>
              <w:rPr>
                <w:rFonts w:asciiTheme="minorEastAsia" w:hAnsiTheme="minorEastAsia"/>
                <w:szCs w:val="24"/>
              </w:rPr>
            </w:pPr>
          </w:p>
        </w:tc>
        <w:tc>
          <w:tcPr>
            <w:tcW w:w="709" w:type="dxa"/>
            <w:vAlign w:val="center"/>
          </w:tcPr>
          <w:p w:rsidR="00E63B70" w:rsidRDefault="00E63B70">
            <w:pPr>
              <w:spacing w:line="540" w:lineRule="exact"/>
              <w:ind w:firstLine="480"/>
              <w:jc w:val="center"/>
              <w:rPr>
                <w:rFonts w:asciiTheme="minorEastAsia" w:hAnsiTheme="minorEastAsia"/>
                <w:szCs w:val="24"/>
              </w:rPr>
            </w:pPr>
          </w:p>
        </w:tc>
        <w:tc>
          <w:tcPr>
            <w:tcW w:w="425" w:type="dxa"/>
            <w:vAlign w:val="center"/>
          </w:tcPr>
          <w:p w:rsidR="00E63B70" w:rsidRDefault="00E63B70">
            <w:pPr>
              <w:spacing w:line="540" w:lineRule="exact"/>
              <w:ind w:firstLine="480"/>
              <w:jc w:val="center"/>
              <w:rPr>
                <w:rFonts w:asciiTheme="minorEastAsia" w:hAnsiTheme="minorEastAsia"/>
                <w:szCs w:val="24"/>
              </w:rPr>
            </w:pPr>
          </w:p>
        </w:tc>
      </w:tr>
      <w:tr w:rsidR="00E63B70">
        <w:tc>
          <w:tcPr>
            <w:tcW w:w="568" w:type="dxa"/>
            <w:vMerge/>
            <w:vAlign w:val="center"/>
          </w:tcPr>
          <w:p w:rsidR="00E63B70" w:rsidRDefault="00E63B70">
            <w:pPr>
              <w:spacing w:line="540" w:lineRule="exact"/>
              <w:ind w:firstLine="480"/>
              <w:jc w:val="center"/>
              <w:rPr>
                <w:rFonts w:asciiTheme="minorEastAsia" w:hAnsiTheme="minorEastAsia"/>
                <w:szCs w:val="24"/>
              </w:rPr>
            </w:pPr>
          </w:p>
        </w:tc>
        <w:tc>
          <w:tcPr>
            <w:tcW w:w="1276" w:type="dxa"/>
            <w:vMerge/>
            <w:vAlign w:val="center"/>
          </w:tcPr>
          <w:p w:rsidR="00E63B70" w:rsidRDefault="00E63B70">
            <w:pPr>
              <w:spacing w:line="540" w:lineRule="exact"/>
              <w:ind w:firstLine="480"/>
              <w:jc w:val="center"/>
              <w:rPr>
                <w:rFonts w:asciiTheme="minorEastAsia" w:hAnsiTheme="minorEastAsia"/>
                <w:szCs w:val="24"/>
              </w:rPr>
            </w:pPr>
          </w:p>
        </w:tc>
        <w:tc>
          <w:tcPr>
            <w:tcW w:w="709" w:type="dxa"/>
            <w:vMerge/>
            <w:vAlign w:val="center"/>
          </w:tcPr>
          <w:p w:rsidR="00E63B70" w:rsidRDefault="00E63B70">
            <w:pPr>
              <w:spacing w:line="540" w:lineRule="exact"/>
              <w:ind w:firstLine="480"/>
              <w:jc w:val="center"/>
              <w:rPr>
                <w:rFonts w:asciiTheme="minorEastAsia" w:hAnsiTheme="minorEastAsia"/>
                <w:szCs w:val="24"/>
              </w:rPr>
            </w:pPr>
          </w:p>
        </w:tc>
        <w:tc>
          <w:tcPr>
            <w:tcW w:w="1559" w:type="dxa"/>
            <w:vAlign w:val="center"/>
          </w:tcPr>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差</w:t>
            </w:r>
          </w:p>
          <w:p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60%以下</w:t>
            </w:r>
          </w:p>
        </w:tc>
        <w:tc>
          <w:tcPr>
            <w:tcW w:w="8930" w:type="dxa"/>
            <w:vAlign w:val="center"/>
          </w:tcPr>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缺少施工安全生产保障体系，施工安全生产目标、现场管理人员安全生产职责不明确，缺少对工程特点、周边环境和施工工艺，确定危险源并制定具体的防护措施。</w:t>
            </w:r>
          </w:p>
        </w:tc>
        <w:tc>
          <w:tcPr>
            <w:tcW w:w="709" w:type="dxa"/>
            <w:vAlign w:val="center"/>
          </w:tcPr>
          <w:p w:rsidR="00E63B70" w:rsidRDefault="00E63B70">
            <w:pPr>
              <w:spacing w:line="540" w:lineRule="exact"/>
              <w:ind w:firstLine="480"/>
              <w:jc w:val="center"/>
              <w:rPr>
                <w:rFonts w:asciiTheme="minorEastAsia" w:hAnsiTheme="minorEastAsia"/>
                <w:szCs w:val="24"/>
              </w:rPr>
            </w:pPr>
          </w:p>
        </w:tc>
        <w:tc>
          <w:tcPr>
            <w:tcW w:w="709" w:type="dxa"/>
            <w:vAlign w:val="center"/>
          </w:tcPr>
          <w:p w:rsidR="00E63B70" w:rsidRDefault="00E63B70">
            <w:pPr>
              <w:spacing w:line="540" w:lineRule="exact"/>
              <w:ind w:firstLine="480"/>
              <w:jc w:val="center"/>
              <w:rPr>
                <w:rFonts w:asciiTheme="minorEastAsia" w:hAnsiTheme="minorEastAsia"/>
                <w:szCs w:val="24"/>
              </w:rPr>
            </w:pPr>
          </w:p>
        </w:tc>
        <w:tc>
          <w:tcPr>
            <w:tcW w:w="425" w:type="dxa"/>
            <w:vAlign w:val="center"/>
          </w:tcPr>
          <w:p w:rsidR="00E63B70" w:rsidRDefault="00E63B70">
            <w:pPr>
              <w:spacing w:line="540" w:lineRule="exact"/>
              <w:ind w:firstLine="480"/>
              <w:jc w:val="center"/>
              <w:rPr>
                <w:rFonts w:asciiTheme="minorEastAsia" w:hAnsiTheme="minorEastAsia"/>
                <w:szCs w:val="24"/>
              </w:rPr>
            </w:pPr>
          </w:p>
        </w:tc>
      </w:tr>
      <w:tr w:rsidR="00E63B70">
        <w:tc>
          <w:tcPr>
            <w:tcW w:w="568" w:type="dxa"/>
            <w:vMerge w:val="restart"/>
            <w:vAlign w:val="center"/>
          </w:tcPr>
          <w:p w:rsidR="00E63B70" w:rsidRDefault="00000000">
            <w:pPr>
              <w:spacing w:line="540" w:lineRule="exact"/>
              <w:ind w:firstLineChars="83" w:firstLine="199"/>
              <w:rPr>
                <w:rFonts w:asciiTheme="minorEastAsia" w:hAnsiTheme="minorEastAsia"/>
                <w:szCs w:val="24"/>
              </w:rPr>
            </w:pPr>
            <w:r>
              <w:rPr>
                <w:rFonts w:asciiTheme="minorEastAsia" w:hAnsiTheme="minorEastAsia" w:hint="eastAsia"/>
                <w:szCs w:val="24"/>
              </w:rPr>
              <w:t>4</w:t>
            </w:r>
          </w:p>
        </w:tc>
        <w:tc>
          <w:tcPr>
            <w:tcW w:w="1276" w:type="dxa"/>
            <w:vMerge w:val="restart"/>
            <w:vAlign w:val="center"/>
          </w:tcPr>
          <w:p w:rsidR="00E63B70" w:rsidRDefault="00000000">
            <w:pPr>
              <w:spacing w:line="540" w:lineRule="exact"/>
              <w:ind w:firstLineChars="0" w:firstLine="0"/>
              <w:jc w:val="left"/>
              <w:rPr>
                <w:rFonts w:asciiTheme="minorEastAsia" w:hAnsiTheme="minorEastAsia"/>
                <w:szCs w:val="24"/>
              </w:rPr>
            </w:pPr>
            <w:r>
              <w:rPr>
                <w:rFonts w:asciiTheme="minorEastAsia" w:hAnsiTheme="minorEastAsia" w:hint="eastAsia"/>
                <w:szCs w:val="24"/>
              </w:rPr>
              <w:t>文明施工、环境</w:t>
            </w:r>
            <w:r>
              <w:rPr>
                <w:rFonts w:asciiTheme="minorEastAsia" w:hAnsiTheme="minorEastAsia" w:hint="eastAsia"/>
                <w:szCs w:val="24"/>
              </w:rPr>
              <w:lastRenderedPageBreak/>
              <w:t>保护管理体系及施工现场扬尘治理措施</w:t>
            </w:r>
            <w:r>
              <w:rPr>
                <w:rFonts w:asciiTheme="minorEastAsia" w:hAnsiTheme="minorEastAsia" w:cs="宋体" w:hint="eastAsia"/>
                <w:kern w:val="0"/>
                <w:szCs w:val="24"/>
              </w:rPr>
              <w:t xml:space="preserve">  </w:t>
            </w:r>
            <w:r>
              <w:rPr>
                <w:rFonts w:asciiTheme="minorEastAsia" w:hAnsiTheme="minorEastAsia" w:hint="eastAsia"/>
                <w:szCs w:val="24"/>
              </w:rPr>
              <w:t>【★】</w:t>
            </w:r>
          </w:p>
          <w:p w:rsidR="00E63B70" w:rsidRDefault="00E63B70">
            <w:pPr>
              <w:spacing w:line="540" w:lineRule="exact"/>
              <w:ind w:firstLine="480"/>
              <w:jc w:val="center"/>
              <w:rPr>
                <w:rFonts w:asciiTheme="minorEastAsia" w:hAnsiTheme="minorEastAsia"/>
                <w:szCs w:val="24"/>
              </w:rPr>
            </w:pPr>
          </w:p>
        </w:tc>
        <w:tc>
          <w:tcPr>
            <w:tcW w:w="709" w:type="dxa"/>
            <w:vMerge w:val="restart"/>
            <w:vAlign w:val="center"/>
          </w:tcPr>
          <w:p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lastRenderedPageBreak/>
              <w:t>10</w:t>
            </w:r>
          </w:p>
        </w:tc>
        <w:tc>
          <w:tcPr>
            <w:tcW w:w="1559" w:type="dxa"/>
            <w:vAlign w:val="center"/>
          </w:tcPr>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优</w:t>
            </w:r>
          </w:p>
          <w:p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(85%～100%)</w:t>
            </w:r>
          </w:p>
          <w:p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lastRenderedPageBreak/>
              <w:t>（含85%）</w:t>
            </w:r>
          </w:p>
        </w:tc>
        <w:tc>
          <w:tcPr>
            <w:tcW w:w="8930" w:type="dxa"/>
            <w:vAlign w:val="center"/>
          </w:tcPr>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lastRenderedPageBreak/>
              <w:t>针对项目实际情况，有先进、具体、完整、可行的措施，采用规范准确、清晰。创文明工地目标明确，临时设施、现场道路、建筑材料堆放、住宿、食堂等应符合有</w:t>
            </w:r>
            <w:r>
              <w:rPr>
                <w:rFonts w:asciiTheme="minorEastAsia" w:hAnsiTheme="minorEastAsia" w:hint="eastAsia"/>
                <w:szCs w:val="24"/>
              </w:rPr>
              <w:lastRenderedPageBreak/>
              <w:t>关文明施工、健康卫生的规定。施工现场扬尘治理及建筑垃圾分类减量等措施科学、先进，达到内部标准化、外部景观化、无露土、干净整齐等“净化、绿化、亮化”效果。</w:t>
            </w:r>
          </w:p>
        </w:tc>
        <w:tc>
          <w:tcPr>
            <w:tcW w:w="709" w:type="dxa"/>
            <w:vAlign w:val="center"/>
          </w:tcPr>
          <w:p w:rsidR="00E63B70" w:rsidRDefault="00E63B70">
            <w:pPr>
              <w:spacing w:line="540" w:lineRule="exact"/>
              <w:ind w:firstLine="480"/>
              <w:jc w:val="center"/>
              <w:rPr>
                <w:rFonts w:asciiTheme="minorEastAsia" w:hAnsiTheme="minorEastAsia"/>
                <w:szCs w:val="24"/>
              </w:rPr>
            </w:pPr>
          </w:p>
        </w:tc>
        <w:tc>
          <w:tcPr>
            <w:tcW w:w="709" w:type="dxa"/>
            <w:vAlign w:val="center"/>
          </w:tcPr>
          <w:p w:rsidR="00E63B70" w:rsidRDefault="00E63B70">
            <w:pPr>
              <w:spacing w:line="540" w:lineRule="exact"/>
              <w:ind w:firstLine="480"/>
              <w:jc w:val="center"/>
              <w:rPr>
                <w:rFonts w:asciiTheme="minorEastAsia" w:hAnsiTheme="minorEastAsia"/>
                <w:szCs w:val="24"/>
              </w:rPr>
            </w:pPr>
          </w:p>
        </w:tc>
        <w:tc>
          <w:tcPr>
            <w:tcW w:w="425" w:type="dxa"/>
            <w:vAlign w:val="center"/>
          </w:tcPr>
          <w:p w:rsidR="00E63B70" w:rsidRDefault="00E63B70">
            <w:pPr>
              <w:spacing w:line="540" w:lineRule="exact"/>
              <w:ind w:firstLine="480"/>
              <w:jc w:val="center"/>
              <w:rPr>
                <w:rFonts w:asciiTheme="minorEastAsia" w:hAnsiTheme="minorEastAsia"/>
                <w:szCs w:val="24"/>
              </w:rPr>
            </w:pPr>
          </w:p>
        </w:tc>
      </w:tr>
      <w:tr w:rsidR="00E63B70">
        <w:tc>
          <w:tcPr>
            <w:tcW w:w="568" w:type="dxa"/>
            <w:vMerge/>
            <w:vAlign w:val="center"/>
          </w:tcPr>
          <w:p w:rsidR="00E63B70" w:rsidRDefault="00E63B70">
            <w:pPr>
              <w:spacing w:line="540" w:lineRule="exact"/>
              <w:ind w:firstLine="480"/>
              <w:jc w:val="center"/>
              <w:rPr>
                <w:rFonts w:asciiTheme="minorEastAsia" w:hAnsiTheme="minorEastAsia"/>
                <w:szCs w:val="24"/>
              </w:rPr>
            </w:pPr>
          </w:p>
        </w:tc>
        <w:tc>
          <w:tcPr>
            <w:tcW w:w="1276" w:type="dxa"/>
            <w:vMerge/>
            <w:vAlign w:val="center"/>
          </w:tcPr>
          <w:p w:rsidR="00E63B70" w:rsidRDefault="00E63B70">
            <w:pPr>
              <w:spacing w:line="540" w:lineRule="exact"/>
              <w:ind w:firstLine="480"/>
              <w:jc w:val="center"/>
              <w:rPr>
                <w:rFonts w:asciiTheme="minorEastAsia" w:hAnsiTheme="minorEastAsia"/>
                <w:szCs w:val="24"/>
              </w:rPr>
            </w:pPr>
          </w:p>
        </w:tc>
        <w:tc>
          <w:tcPr>
            <w:tcW w:w="709" w:type="dxa"/>
            <w:vMerge/>
            <w:vAlign w:val="center"/>
          </w:tcPr>
          <w:p w:rsidR="00E63B70" w:rsidRDefault="00E63B70">
            <w:pPr>
              <w:spacing w:line="540" w:lineRule="exact"/>
              <w:ind w:firstLine="480"/>
              <w:jc w:val="center"/>
              <w:rPr>
                <w:rFonts w:asciiTheme="minorEastAsia" w:hAnsiTheme="minorEastAsia"/>
                <w:szCs w:val="24"/>
              </w:rPr>
            </w:pPr>
          </w:p>
        </w:tc>
        <w:tc>
          <w:tcPr>
            <w:tcW w:w="1559" w:type="dxa"/>
            <w:vAlign w:val="center"/>
          </w:tcPr>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良</w:t>
            </w:r>
          </w:p>
          <w:p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(70%～85%)</w:t>
            </w:r>
          </w:p>
          <w:p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（含70%）</w:t>
            </w:r>
          </w:p>
        </w:tc>
        <w:tc>
          <w:tcPr>
            <w:tcW w:w="8930" w:type="dxa"/>
            <w:vAlign w:val="center"/>
          </w:tcPr>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针对项目实际情况，有合理的措施且具体、完整，采用规范准确、清晰。创文明工地目标明确，临时设施、现场道路、建筑材料堆放、住宿、食堂等应符合有关文明施工、健康卫生的规定。施工现场扬尘治理及建筑垃圾分类减量等措施合理，达到无露土、干净整齐效果。</w:t>
            </w:r>
          </w:p>
        </w:tc>
        <w:tc>
          <w:tcPr>
            <w:tcW w:w="709" w:type="dxa"/>
            <w:vAlign w:val="center"/>
          </w:tcPr>
          <w:p w:rsidR="00E63B70" w:rsidRDefault="00E63B70">
            <w:pPr>
              <w:spacing w:line="540" w:lineRule="exact"/>
              <w:ind w:firstLine="480"/>
              <w:jc w:val="center"/>
              <w:rPr>
                <w:rFonts w:asciiTheme="minorEastAsia" w:hAnsiTheme="minorEastAsia"/>
                <w:szCs w:val="24"/>
              </w:rPr>
            </w:pPr>
          </w:p>
        </w:tc>
        <w:tc>
          <w:tcPr>
            <w:tcW w:w="709" w:type="dxa"/>
            <w:vAlign w:val="center"/>
          </w:tcPr>
          <w:p w:rsidR="00E63B70" w:rsidRDefault="00E63B70">
            <w:pPr>
              <w:spacing w:line="540" w:lineRule="exact"/>
              <w:ind w:firstLine="480"/>
              <w:jc w:val="center"/>
              <w:rPr>
                <w:rFonts w:asciiTheme="minorEastAsia" w:hAnsiTheme="minorEastAsia"/>
                <w:szCs w:val="24"/>
              </w:rPr>
            </w:pPr>
          </w:p>
        </w:tc>
        <w:tc>
          <w:tcPr>
            <w:tcW w:w="425" w:type="dxa"/>
            <w:vAlign w:val="center"/>
          </w:tcPr>
          <w:p w:rsidR="00E63B70" w:rsidRDefault="00E63B70">
            <w:pPr>
              <w:spacing w:line="540" w:lineRule="exact"/>
              <w:ind w:firstLine="480"/>
              <w:jc w:val="center"/>
              <w:rPr>
                <w:rFonts w:asciiTheme="minorEastAsia" w:hAnsiTheme="minorEastAsia"/>
                <w:szCs w:val="24"/>
              </w:rPr>
            </w:pPr>
          </w:p>
        </w:tc>
      </w:tr>
      <w:tr w:rsidR="00E63B70">
        <w:tc>
          <w:tcPr>
            <w:tcW w:w="568" w:type="dxa"/>
            <w:vMerge/>
            <w:vAlign w:val="center"/>
          </w:tcPr>
          <w:p w:rsidR="00E63B70" w:rsidRDefault="00E63B70">
            <w:pPr>
              <w:spacing w:line="540" w:lineRule="exact"/>
              <w:ind w:firstLine="480"/>
              <w:jc w:val="center"/>
              <w:rPr>
                <w:rFonts w:asciiTheme="minorEastAsia" w:hAnsiTheme="minorEastAsia"/>
                <w:szCs w:val="24"/>
              </w:rPr>
            </w:pPr>
          </w:p>
        </w:tc>
        <w:tc>
          <w:tcPr>
            <w:tcW w:w="1276" w:type="dxa"/>
            <w:vMerge/>
            <w:vAlign w:val="center"/>
          </w:tcPr>
          <w:p w:rsidR="00E63B70" w:rsidRDefault="00E63B70">
            <w:pPr>
              <w:spacing w:line="540" w:lineRule="exact"/>
              <w:ind w:firstLine="480"/>
              <w:jc w:val="center"/>
              <w:rPr>
                <w:rFonts w:asciiTheme="minorEastAsia" w:hAnsiTheme="minorEastAsia"/>
                <w:szCs w:val="24"/>
              </w:rPr>
            </w:pPr>
          </w:p>
        </w:tc>
        <w:tc>
          <w:tcPr>
            <w:tcW w:w="709" w:type="dxa"/>
            <w:vMerge/>
            <w:vAlign w:val="center"/>
          </w:tcPr>
          <w:p w:rsidR="00E63B70" w:rsidRDefault="00E63B70">
            <w:pPr>
              <w:spacing w:line="540" w:lineRule="exact"/>
              <w:ind w:firstLine="480"/>
              <w:jc w:val="center"/>
              <w:rPr>
                <w:rFonts w:asciiTheme="minorEastAsia" w:hAnsiTheme="minorEastAsia"/>
                <w:szCs w:val="24"/>
              </w:rPr>
            </w:pPr>
          </w:p>
        </w:tc>
        <w:tc>
          <w:tcPr>
            <w:tcW w:w="1559" w:type="dxa"/>
            <w:vAlign w:val="center"/>
          </w:tcPr>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中</w:t>
            </w:r>
          </w:p>
          <w:p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(60%～70%)</w:t>
            </w:r>
          </w:p>
          <w:p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（含60%）</w:t>
            </w:r>
          </w:p>
        </w:tc>
        <w:tc>
          <w:tcPr>
            <w:tcW w:w="8930" w:type="dxa"/>
            <w:vAlign w:val="center"/>
          </w:tcPr>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有基本合理的文明施工措施，采用规范准确。创文明工地目标不够明确，临时设施、现场道路、建筑材料堆放、住宿、食堂等基本符合有关文明施工、健康卫生的规定。施工现场扬尘治理及建筑垃圾分类减量措施一般。</w:t>
            </w:r>
          </w:p>
        </w:tc>
        <w:tc>
          <w:tcPr>
            <w:tcW w:w="709" w:type="dxa"/>
            <w:vAlign w:val="center"/>
          </w:tcPr>
          <w:p w:rsidR="00E63B70" w:rsidRDefault="00E63B70">
            <w:pPr>
              <w:spacing w:line="540" w:lineRule="exact"/>
              <w:ind w:firstLine="480"/>
              <w:jc w:val="center"/>
              <w:rPr>
                <w:rFonts w:asciiTheme="minorEastAsia" w:hAnsiTheme="minorEastAsia"/>
                <w:szCs w:val="24"/>
              </w:rPr>
            </w:pPr>
          </w:p>
        </w:tc>
        <w:tc>
          <w:tcPr>
            <w:tcW w:w="709" w:type="dxa"/>
            <w:vAlign w:val="center"/>
          </w:tcPr>
          <w:p w:rsidR="00E63B70" w:rsidRDefault="00E63B70">
            <w:pPr>
              <w:spacing w:line="540" w:lineRule="exact"/>
              <w:ind w:firstLine="480"/>
              <w:jc w:val="center"/>
              <w:rPr>
                <w:rFonts w:asciiTheme="minorEastAsia" w:hAnsiTheme="minorEastAsia"/>
                <w:szCs w:val="24"/>
              </w:rPr>
            </w:pPr>
          </w:p>
        </w:tc>
        <w:tc>
          <w:tcPr>
            <w:tcW w:w="425" w:type="dxa"/>
            <w:vAlign w:val="center"/>
          </w:tcPr>
          <w:p w:rsidR="00E63B70" w:rsidRDefault="00E63B70">
            <w:pPr>
              <w:spacing w:line="540" w:lineRule="exact"/>
              <w:ind w:firstLine="480"/>
              <w:jc w:val="center"/>
              <w:rPr>
                <w:rFonts w:asciiTheme="minorEastAsia" w:hAnsiTheme="minorEastAsia"/>
                <w:szCs w:val="24"/>
              </w:rPr>
            </w:pPr>
          </w:p>
        </w:tc>
      </w:tr>
      <w:tr w:rsidR="00E63B70">
        <w:tc>
          <w:tcPr>
            <w:tcW w:w="568" w:type="dxa"/>
            <w:vMerge/>
            <w:vAlign w:val="center"/>
          </w:tcPr>
          <w:p w:rsidR="00E63B70" w:rsidRDefault="00E63B70">
            <w:pPr>
              <w:spacing w:line="540" w:lineRule="exact"/>
              <w:ind w:firstLine="480"/>
              <w:jc w:val="center"/>
              <w:rPr>
                <w:rFonts w:asciiTheme="minorEastAsia" w:hAnsiTheme="minorEastAsia"/>
                <w:szCs w:val="24"/>
              </w:rPr>
            </w:pPr>
          </w:p>
        </w:tc>
        <w:tc>
          <w:tcPr>
            <w:tcW w:w="1276" w:type="dxa"/>
            <w:vMerge/>
            <w:vAlign w:val="center"/>
          </w:tcPr>
          <w:p w:rsidR="00E63B70" w:rsidRDefault="00E63B70">
            <w:pPr>
              <w:spacing w:line="540" w:lineRule="exact"/>
              <w:ind w:firstLine="480"/>
              <w:jc w:val="center"/>
              <w:rPr>
                <w:rFonts w:asciiTheme="minorEastAsia" w:hAnsiTheme="minorEastAsia"/>
                <w:szCs w:val="24"/>
              </w:rPr>
            </w:pPr>
          </w:p>
        </w:tc>
        <w:tc>
          <w:tcPr>
            <w:tcW w:w="709" w:type="dxa"/>
            <w:vMerge/>
            <w:vAlign w:val="center"/>
          </w:tcPr>
          <w:p w:rsidR="00E63B70" w:rsidRDefault="00E63B70">
            <w:pPr>
              <w:spacing w:line="540" w:lineRule="exact"/>
              <w:ind w:firstLine="480"/>
              <w:jc w:val="center"/>
              <w:rPr>
                <w:rFonts w:asciiTheme="minorEastAsia" w:hAnsiTheme="minorEastAsia"/>
                <w:szCs w:val="24"/>
              </w:rPr>
            </w:pPr>
          </w:p>
        </w:tc>
        <w:tc>
          <w:tcPr>
            <w:tcW w:w="1559" w:type="dxa"/>
            <w:vAlign w:val="center"/>
          </w:tcPr>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差</w:t>
            </w:r>
          </w:p>
          <w:p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60%以下</w:t>
            </w:r>
          </w:p>
        </w:tc>
        <w:tc>
          <w:tcPr>
            <w:tcW w:w="8930" w:type="dxa"/>
            <w:vAlign w:val="center"/>
          </w:tcPr>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文明施工措施不力、或采用规范不正确。缺少创文明工地目标，临时设施、现场道路、建筑材料堆放、住宿、食堂等不符合有关文明施工、健康卫生的规定。缺少施工现场扬尘治理及建筑垃圾分类减量措施。</w:t>
            </w:r>
          </w:p>
        </w:tc>
        <w:tc>
          <w:tcPr>
            <w:tcW w:w="709" w:type="dxa"/>
            <w:vAlign w:val="center"/>
          </w:tcPr>
          <w:p w:rsidR="00E63B70" w:rsidRDefault="00E63B70">
            <w:pPr>
              <w:spacing w:line="540" w:lineRule="exact"/>
              <w:ind w:firstLine="480"/>
              <w:jc w:val="center"/>
              <w:rPr>
                <w:rFonts w:asciiTheme="minorEastAsia" w:hAnsiTheme="minorEastAsia"/>
                <w:szCs w:val="24"/>
              </w:rPr>
            </w:pPr>
          </w:p>
        </w:tc>
        <w:tc>
          <w:tcPr>
            <w:tcW w:w="709" w:type="dxa"/>
            <w:vAlign w:val="center"/>
          </w:tcPr>
          <w:p w:rsidR="00E63B70" w:rsidRDefault="00E63B70">
            <w:pPr>
              <w:spacing w:line="540" w:lineRule="exact"/>
              <w:ind w:firstLine="480"/>
              <w:jc w:val="center"/>
              <w:rPr>
                <w:rFonts w:asciiTheme="minorEastAsia" w:hAnsiTheme="minorEastAsia"/>
                <w:szCs w:val="24"/>
              </w:rPr>
            </w:pPr>
          </w:p>
        </w:tc>
        <w:tc>
          <w:tcPr>
            <w:tcW w:w="425" w:type="dxa"/>
            <w:vAlign w:val="center"/>
          </w:tcPr>
          <w:p w:rsidR="00E63B70" w:rsidRDefault="00E63B70">
            <w:pPr>
              <w:spacing w:line="540" w:lineRule="exact"/>
              <w:ind w:firstLine="480"/>
              <w:jc w:val="center"/>
              <w:rPr>
                <w:rFonts w:asciiTheme="minorEastAsia" w:hAnsiTheme="minorEastAsia"/>
                <w:szCs w:val="24"/>
              </w:rPr>
            </w:pPr>
          </w:p>
        </w:tc>
      </w:tr>
      <w:tr w:rsidR="00E63B70">
        <w:tc>
          <w:tcPr>
            <w:tcW w:w="568" w:type="dxa"/>
            <w:vMerge w:val="restart"/>
            <w:vAlign w:val="center"/>
          </w:tcPr>
          <w:p w:rsidR="00E63B70" w:rsidRDefault="00000000">
            <w:pPr>
              <w:spacing w:line="540" w:lineRule="exact"/>
              <w:ind w:firstLineChars="83" w:firstLine="199"/>
              <w:rPr>
                <w:rFonts w:asciiTheme="minorEastAsia" w:hAnsiTheme="minorEastAsia"/>
                <w:szCs w:val="24"/>
              </w:rPr>
            </w:pPr>
            <w:r>
              <w:rPr>
                <w:rFonts w:asciiTheme="minorEastAsia" w:hAnsiTheme="minorEastAsia" w:hint="eastAsia"/>
                <w:szCs w:val="24"/>
              </w:rPr>
              <w:t>5</w:t>
            </w:r>
          </w:p>
        </w:tc>
        <w:tc>
          <w:tcPr>
            <w:tcW w:w="1276" w:type="dxa"/>
            <w:vMerge w:val="restart"/>
            <w:vAlign w:val="center"/>
          </w:tcPr>
          <w:p w:rsidR="00E63B70" w:rsidRDefault="00000000">
            <w:pPr>
              <w:spacing w:line="540" w:lineRule="exact"/>
              <w:ind w:firstLineChars="0" w:firstLine="0"/>
              <w:jc w:val="left"/>
              <w:rPr>
                <w:rFonts w:asciiTheme="minorEastAsia" w:hAnsiTheme="minorEastAsia"/>
                <w:szCs w:val="24"/>
              </w:rPr>
            </w:pPr>
            <w:r>
              <w:rPr>
                <w:rFonts w:asciiTheme="minorEastAsia" w:hAnsiTheme="minorEastAsia" w:hint="eastAsia"/>
                <w:szCs w:val="24"/>
              </w:rPr>
              <w:t>施工总平面图布置（按规定</w:t>
            </w:r>
            <w:r>
              <w:rPr>
                <w:rFonts w:asciiTheme="minorEastAsia" w:hAnsiTheme="minorEastAsia" w:hint="eastAsia"/>
                <w:szCs w:val="24"/>
              </w:rPr>
              <w:lastRenderedPageBreak/>
              <w:t>须在施工现场安装远程视频监控系统的，应包含远程视频监控系统布置）</w:t>
            </w:r>
          </w:p>
          <w:p w:rsidR="00E63B70" w:rsidRDefault="00000000">
            <w:pPr>
              <w:spacing w:line="540" w:lineRule="exact"/>
              <w:ind w:firstLineChars="0" w:firstLine="0"/>
              <w:jc w:val="left"/>
              <w:rPr>
                <w:rFonts w:asciiTheme="minorEastAsia" w:hAnsiTheme="minorEastAsia"/>
                <w:szCs w:val="24"/>
              </w:rPr>
            </w:pPr>
            <w:r>
              <w:rPr>
                <w:rFonts w:asciiTheme="minorEastAsia" w:hAnsiTheme="minorEastAsia" w:hint="eastAsia"/>
                <w:szCs w:val="24"/>
              </w:rPr>
              <w:t>【★】</w:t>
            </w:r>
          </w:p>
          <w:p w:rsidR="00E63B70" w:rsidRDefault="00E63B70">
            <w:pPr>
              <w:spacing w:line="540" w:lineRule="exact"/>
              <w:ind w:firstLine="480"/>
              <w:jc w:val="center"/>
              <w:rPr>
                <w:rFonts w:asciiTheme="minorEastAsia" w:hAnsiTheme="minorEastAsia"/>
                <w:szCs w:val="24"/>
              </w:rPr>
            </w:pPr>
          </w:p>
        </w:tc>
        <w:tc>
          <w:tcPr>
            <w:tcW w:w="709" w:type="dxa"/>
            <w:vMerge w:val="restart"/>
            <w:vAlign w:val="center"/>
          </w:tcPr>
          <w:p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lastRenderedPageBreak/>
              <w:t>10</w:t>
            </w:r>
          </w:p>
        </w:tc>
        <w:tc>
          <w:tcPr>
            <w:tcW w:w="1559" w:type="dxa"/>
            <w:vAlign w:val="center"/>
          </w:tcPr>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优</w:t>
            </w:r>
          </w:p>
          <w:p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(85%～100%)</w:t>
            </w:r>
          </w:p>
          <w:p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（含85%）</w:t>
            </w:r>
          </w:p>
        </w:tc>
        <w:tc>
          <w:tcPr>
            <w:tcW w:w="8930" w:type="dxa"/>
            <w:vAlign w:val="center"/>
          </w:tcPr>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总体布置有针对性、合理、能较好满足施工需要，符合安全、文明施工要求；远程视频监控系统</w:t>
            </w:r>
            <w:proofErr w:type="gramStart"/>
            <w:r>
              <w:rPr>
                <w:rFonts w:asciiTheme="minorEastAsia" w:hAnsiTheme="minorEastAsia" w:hint="eastAsia"/>
                <w:szCs w:val="24"/>
              </w:rPr>
              <w:t>按照省住建</w:t>
            </w:r>
            <w:proofErr w:type="gramEnd"/>
            <w:r>
              <w:rPr>
                <w:rFonts w:asciiTheme="minorEastAsia" w:hAnsiTheme="minorEastAsia" w:hint="eastAsia"/>
                <w:szCs w:val="24"/>
              </w:rPr>
              <w:t>厅《关于实施房屋建筑工程远程视频监控的通知》及建筑垃圾管理相关规定布置合理；PC构件堆放有序，科学合理安排施工队伍；建筑垃</w:t>
            </w:r>
            <w:r>
              <w:rPr>
                <w:rFonts w:asciiTheme="minorEastAsia" w:hAnsiTheme="minorEastAsia" w:hint="eastAsia"/>
                <w:szCs w:val="24"/>
              </w:rPr>
              <w:lastRenderedPageBreak/>
              <w:t>圾分类堆放区域设置科学、合理。</w:t>
            </w:r>
          </w:p>
        </w:tc>
        <w:tc>
          <w:tcPr>
            <w:tcW w:w="709" w:type="dxa"/>
            <w:vAlign w:val="center"/>
          </w:tcPr>
          <w:p w:rsidR="00E63B70" w:rsidRDefault="00E63B70">
            <w:pPr>
              <w:spacing w:line="540" w:lineRule="exact"/>
              <w:ind w:firstLine="480"/>
              <w:jc w:val="center"/>
              <w:rPr>
                <w:rFonts w:asciiTheme="minorEastAsia" w:hAnsiTheme="minorEastAsia"/>
                <w:szCs w:val="24"/>
              </w:rPr>
            </w:pPr>
          </w:p>
        </w:tc>
        <w:tc>
          <w:tcPr>
            <w:tcW w:w="709" w:type="dxa"/>
            <w:vAlign w:val="center"/>
          </w:tcPr>
          <w:p w:rsidR="00E63B70" w:rsidRDefault="00E63B70">
            <w:pPr>
              <w:spacing w:line="540" w:lineRule="exact"/>
              <w:ind w:firstLine="480"/>
              <w:jc w:val="center"/>
              <w:rPr>
                <w:rFonts w:asciiTheme="minorEastAsia" w:hAnsiTheme="minorEastAsia"/>
                <w:szCs w:val="24"/>
              </w:rPr>
            </w:pPr>
          </w:p>
        </w:tc>
        <w:tc>
          <w:tcPr>
            <w:tcW w:w="425" w:type="dxa"/>
            <w:vAlign w:val="center"/>
          </w:tcPr>
          <w:p w:rsidR="00E63B70" w:rsidRDefault="00E63B70">
            <w:pPr>
              <w:spacing w:line="540" w:lineRule="exact"/>
              <w:ind w:firstLine="480"/>
              <w:jc w:val="center"/>
              <w:rPr>
                <w:rFonts w:asciiTheme="minorEastAsia" w:hAnsiTheme="minorEastAsia"/>
                <w:szCs w:val="24"/>
              </w:rPr>
            </w:pPr>
          </w:p>
        </w:tc>
      </w:tr>
      <w:tr w:rsidR="00E63B70">
        <w:tc>
          <w:tcPr>
            <w:tcW w:w="568" w:type="dxa"/>
            <w:vMerge/>
            <w:vAlign w:val="center"/>
          </w:tcPr>
          <w:p w:rsidR="00E63B70" w:rsidRDefault="00E63B70">
            <w:pPr>
              <w:spacing w:line="540" w:lineRule="exact"/>
              <w:ind w:firstLine="480"/>
              <w:jc w:val="center"/>
              <w:rPr>
                <w:rFonts w:asciiTheme="minorEastAsia" w:hAnsiTheme="minorEastAsia"/>
                <w:szCs w:val="24"/>
              </w:rPr>
            </w:pPr>
          </w:p>
        </w:tc>
        <w:tc>
          <w:tcPr>
            <w:tcW w:w="1276" w:type="dxa"/>
            <w:vMerge/>
            <w:vAlign w:val="center"/>
          </w:tcPr>
          <w:p w:rsidR="00E63B70" w:rsidRDefault="00E63B70">
            <w:pPr>
              <w:spacing w:line="540" w:lineRule="exact"/>
              <w:ind w:firstLine="480"/>
              <w:jc w:val="center"/>
              <w:rPr>
                <w:rFonts w:asciiTheme="minorEastAsia" w:hAnsiTheme="minorEastAsia"/>
                <w:szCs w:val="24"/>
              </w:rPr>
            </w:pPr>
          </w:p>
        </w:tc>
        <w:tc>
          <w:tcPr>
            <w:tcW w:w="709" w:type="dxa"/>
            <w:vMerge/>
            <w:vAlign w:val="center"/>
          </w:tcPr>
          <w:p w:rsidR="00E63B70" w:rsidRDefault="00E63B70">
            <w:pPr>
              <w:spacing w:line="540" w:lineRule="exact"/>
              <w:ind w:firstLine="480"/>
              <w:jc w:val="center"/>
              <w:rPr>
                <w:rFonts w:asciiTheme="minorEastAsia" w:hAnsiTheme="minorEastAsia"/>
                <w:szCs w:val="24"/>
              </w:rPr>
            </w:pPr>
          </w:p>
        </w:tc>
        <w:tc>
          <w:tcPr>
            <w:tcW w:w="1559" w:type="dxa"/>
            <w:vAlign w:val="center"/>
          </w:tcPr>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良</w:t>
            </w:r>
          </w:p>
          <w:p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(70%～85%)</w:t>
            </w:r>
          </w:p>
          <w:p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（含70%）</w:t>
            </w:r>
          </w:p>
        </w:tc>
        <w:tc>
          <w:tcPr>
            <w:tcW w:w="8930" w:type="dxa"/>
            <w:vAlign w:val="center"/>
          </w:tcPr>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总体布置合理、能满足施工需要，基本符合安全、文明生产要求；远程视频监控系统布置一般；PC构件堆放一般，显示施工队伍安排；建筑垃圾分类堆放区域设置合理。</w:t>
            </w:r>
          </w:p>
        </w:tc>
        <w:tc>
          <w:tcPr>
            <w:tcW w:w="709" w:type="dxa"/>
            <w:vAlign w:val="center"/>
          </w:tcPr>
          <w:p w:rsidR="00E63B70" w:rsidRDefault="00E63B70">
            <w:pPr>
              <w:spacing w:line="540" w:lineRule="exact"/>
              <w:ind w:firstLine="480"/>
              <w:jc w:val="center"/>
              <w:rPr>
                <w:rFonts w:asciiTheme="minorEastAsia" w:hAnsiTheme="minorEastAsia"/>
                <w:szCs w:val="24"/>
              </w:rPr>
            </w:pPr>
          </w:p>
        </w:tc>
        <w:tc>
          <w:tcPr>
            <w:tcW w:w="709" w:type="dxa"/>
            <w:vAlign w:val="center"/>
          </w:tcPr>
          <w:p w:rsidR="00E63B70" w:rsidRDefault="00E63B70">
            <w:pPr>
              <w:spacing w:line="540" w:lineRule="exact"/>
              <w:ind w:firstLine="480"/>
              <w:jc w:val="center"/>
              <w:rPr>
                <w:rFonts w:asciiTheme="minorEastAsia" w:hAnsiTheme="minorEastAsia"/>
                <w:szCs w:val="24"/>
              </w:rPr>
            </w:pPr>
          </w:p>
        </w:tc>
        <w:tc>
          <w:tcPr>
            <w:tcW w:w="425" w:type="dxa"/>
            <w:vAlign w:val="center"/>
          </w:tcPr>
          <w:p w:rsidR="00E63B70" w:rsidRDefault="00E63B70">
            <w:pPr>
              <w:spacing w:line="540" w:lineRule="exact"/>
              <w:ind w:firstLine="480"/>
              <w:jc w:val="center"/>
              <w:rPr>
                <w:rFonts w:asciiTheme="minorEastAsia" w:hAnsiTheme="minorEastAsia"/>
                <w:szCs w:val="24"/>
              </w:rPr>
            </w:pPr>
          </w:p>
        </w:tc>
      </w:tr>
      <w:tr w:rsidR="00E63B70">
        <w:tc>
          <w:tcPr>
            <w:tcW w:w="568" w:type="dxa"/>
            <w:vMerge/>
            <w:vAlign w:val="center"/>
          </w:tcPr>
          <w:p w:rsidR="00E63B70" w:rsidRDefault="00E63B70">
            <w:pPr>
              <w:spacing w:line="540" w:lineRule="exact"/>
              <w:ind w:firstLine="480"/>
              <w:jc w:val="center"/>
              <w:rPr>
                <w:rFonts w:asciiTheme="minorEastAsia" w:hAnsiTheme="minorEastAsia"/>
                <w:szCs w:val="24"/>
              </w:rPr>
            </w:pPr>
          </w:p>
        </w:tc>
        <w:tc>
          <w:tcPr>
            <w:tcW w:w="1276" w:type="dxa"/>
            <w:vMerge/>
            <w:vAlign w:val="center"/>
          </w:tcPr>
          <w:p w:rsidR="00E63B70" w:rsidRDefault="00E63B70">
            <w:pPr>
              <w:spacing w:line="540" w:lineRule="exact"/>
              <w:ind w:firstLine="480"/>
              <w:jc w:val="center"/>
              <w:rPr>
                <w:rFonts w:asciiTheme="minorEastAsia" w:hAnsiTheme="minorEastAsia"/>
                <w:szCs w:val="24"/>
              </w:rPr>
            </w:pPr>
          </w:p>
        </w:tc>
        <w:tc>
          <w:tcPr>
            <w:tcW w:w="709" w:type="dxa"/>
            <w:vMerge/>
            <w:vAlign w:val="center"/>
          </w:tcPr>
          <w:p w:rsidR="00E63B70" w:rsidRDefault="00E63B70">
            <w:pPr>
              <w:spacing w:line="540" w:lineRule="exact"/>
              <w:ind w:firstLine="480"/>
              <w:jc w:val="center"/>
              <w:rPr>
                <w:rFonts w:asciiTheme="minorEastAsia" w:hAnsiTheme="minorEastAsia"/>
                <w:szCs w:val="24"/>
              </w:rPr>
            </w:pPr>
          </w:p>
        </w:tc>
        <w:tc>
          <w:tcPr>
            <w:tcW w:w="1559" w:type="dxa"/>
            <w:vAlign w:val="center"/>
          </w:tcPr>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中</w:t>
            </w:r>
          </w:p>
          <w:p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(60%～70%)</w:t>
            </w:r>
          </w:p>
          <w:p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（含60%）</w:t>
            </w:r>
          </w:p>
        </w:tc>
        <w:tc>
          <w:tcPr>
            <w:tcW w:w="8930" w:type="dxa"/>
            <w:vAlign w:val="center"/>
          </w:tcPr>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总体布置基本合理、基本满足施工需要；建筑垃圾分类堆放区域设置基本合理。</w:t>
            </w:r>
          </w:p>
        </w:tc>
        <w:tc>
          <w:tcPr>
            <w:tcW w:w="709" w:type="dxa"/>
            <w:vAlign w:val="center"/>
          </w:tcPr>
          <w:p w:rsidR="00E63B70" w:rsidRDefault="00E63B70">
            <w:pPr>
              <w:spacing w:line="540" w:lineRule="exact"/>
              <w:ind w:firstLine="480"/>
              <w:jc w:val="center"/>
              <w:rPr>
                <w:rFonts w:asciiTheme="minorEastAsia" w:hAnsiTheme="minorEastAsia"/>
                <w:szCs w:val="24"/>
              </w:rPr>
            </w:pPr>
          </w:p>
        </w:tc>
        <w:tc>
          <w:tcPr>
            <w:tcW w:w="709" w:type="dxa"/>
            <w:vAlign w:val="center"/>
          </w:tcPr>
          <w:p w:rsidR="00E63B70" w:rsidRDefault="00E63B70">
            <w:pPr>
              <w:spacing w:line="540" w:lineRule="exact"/>
              <w:ind w:firstLine="480"/>
              <w:jc w:val="center"/>
              <w:rPr>
                <w:rFonts w:asciiTheme="minorEastAsia" w:hAnsiTheme="minorEastAsia"/>
                <w:szCs w:val="24"/>
              </w:rPr>
            </w:pPr>
          </w:p>
        </w:tc>
        <w:tc>
          <w:tcPr>
            <w:tcW w:w="425" w:type="dxa"/>
            <w:vAlign w:val="center"/>
          </w:tcPr>
          <w:p w:rsidR="00E63B70" w:rsidRDefault="00E63B70">
            <w:pPr>
              <w:spacing w:line="540" w:lineRule="exact"/>
              <w:ind w:firstLine="480"/>
              <w:jc w:val="center"/>
              <w:rPr>
                <w:rFonts w:asciiTheme="minorEastAsia" w:hAnsiTheme="minorEastAsia"/>
                <w:szCs w:val="24"/>
              </w:rPr>
            </w:pPr>
          </w:p>
        </w:tc>
      </w:tr>
      <w:tr w:rsidR="00E63B70">
        <w:tc>
          <w:tcPr>
            <w:tcW w:w="568" w:type="dxa"/>
            <w:vMerge/>
            <w:vAlign w:val="center"/>
          </w:tcPr>
          <w:p w:rsidR="00E63B70" w:rsidRDefault="00E63B70">
            <w:pPr>
              <w:spacing w:line="540" w:lineRule="exact"/>
              <w:ind w:firstLine="480"/>
              <w:jc w:val="center"/>
              <w:rPr>
                <w:rFonts w:asciiTheme="minorEastAsia" w:hAnsiTheme="minorEastAsia"/>
                <w:szCs w:val="24"/>
              </w:rPr>
            </w:pPr>
          </w:p>
        </w:tc>
        <w:tc>
          <w:tcPr>
            <w:tcW w:w="1276" w:type="dxa"/>
            <w:vMerge/>
            <w:vAlign w:val="center"/>
          </w:tcPr>
          <w:p w:rsidR="00E63B70" w:rsidRDefault="00E63B70">
            <w:pPr>
              <w:spacing w:line="540" w:lineRule="exact"/>
              <w:ind w:firstLine="480"/>
              <w:jc w:val="center"/>
              <w:rPr>
                <w:rFonts w:asciiTheme="minorEastAsia" w:hAnsiTheme="minorEastAsia"/>
                <w:szCs w:val="24"/>
              </w:rPr>
            </w:pPr>
          </w:p>
        </w:tc>
        <w:tc>
          <w:tcPr>
            <w:tcW w:w="709" w:type="dxa"/>
            <w:vMerge/>
            <w:vAlign w:val="center"/>
          </w:tcPr>
          <w:p w:rsidR="00E63B70" w:rsidRDefault="00E63B70">
            <w:pPr>
              <w:spacing w:line="540" w:lineRule="exact"/>
              <w:ind w:firstLine="480"/>
              <w:jc w:val="center"/>
              <w:rPr>
                <w:rFonts w:asciiTheme="minorEastAsia" w:hAnsiTheme="minorEastAsia"/>
                <w:szCs w:val="24"/>
              </w:rPr>
            </w:pPr>
          </w:p>
        </w:tc>
        <w:tc>
          <w:tcPr>
            <w:tcW w:w="1559" w:type="dxa"/>
            <w:vAlign w:val="center"/>
          </w:tcPr>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差</w:t>
            </w:r>
          </w:p>
          <w:p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60%以下</w:t>
            </w:r>
          </w:p>
        </w:tc>
        <w:tc>
          <w:tcPr>
            <w:tcW w:w="8930" w:type="dxa"/>
            <w:vAlign w:val="center"/>
          </w:tcPr>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总体布置不合理、或不符合安全、文明施工要求；远程视频监控系统布置不合理；缺少PC构件堆放布置；建筑垃圾分类堆放区域设置不合理。</w:t>
            </w:r>
          </w:p>
        </w:tc>
        <w:tc>
          <w:tcPr>
            <w:tcW w:w="709" w:type="dxa"/>
            <w:vAlign w:val="center"/>
          </w:tcPr>
          <w:p w:rsidR="00E63B70" w:rsidRDefault="00E63B70">
            <w:pPr>
              <w:spacing w:line="540" w:lineRule="exact"/>
              <w:ind w:firstLine="480"/>
              <w:jc w:val="center"/>
              <w:rPr>
                <w:rFonts w:asciiTheme="minorEastAsia" w:hAnsiTheme="minorEastAsia"/>
                <w:szCs w:val="24"/>
              </w:rPr>
            </w:pPr>
          </w:p>
        </w:tc>
        <w:tc>
          <w:tcPr>
            <w:tcW w:w="709" w:type="dxa"/>
            <w:vAlign w:val="center"/>
          </w:tcPr>
          <w:p w:rsidR="00E63B70" w:rsidRDefault="00E63B70">
            <w:pPr>
              <w:spacing w:line="540" w:lineRule="exact"/>
              <w:ind w:firstLine="480"/>
              <w:jc w:val="center"/>
              <w:rPr>
                <w:rFonts w:asciiTheme="minorEastAsia" w:hAnsiTheme="minorEastAsia"/>
                <w:szCs w:val="24"/>
              </w:rPr>
            </w:pPr>
          </w:p>
        </w:tc>
        <w:tc>
          <w:tcPr>
            <w:tcW w:w="425" w:type="dxa"/>
            <w:vAlign w:val="center"/>
          </w:tcPr>
          <w:p w:rsidR="00E63B70" w:rsidRDefault="00E63B70">
            <w:pPr>
              <w:spacing w:line="540" w:lineRule="exact"/>
              <w:ind w:firstLine="480"/>
              <w:jc w:val="center"/>
              <w:rPr>
                <w:rFonts w:asciiTheme="minorEastAsia" w:hAnsiTheme="minorEastAsia"/>
                <w:szCs w:val="24"/>
              </w:rPr>
            </w:pPr>
          </w:p>
        </w:tc>
      </w:tr>
      <w:tr w:rsidR="00E63B70">
        <w:tc>
          <w:tcPr>
            <w:tcW w:w="568" w:type="dxa"/>
            <w:vMerge w:val="restart"/>
            <w:vAlign w:val="center"/>
          </w:tcPr>
          <w:p w:rsidR="00E63B70" w:rsidRDefault="00000000">
            <w:pPr>
              <w:spacing w:line="540" w:lineRule="exact"/>
              <w:ind w:firstLineChars="83" w:firstLine="199"/>
              <w:rPr>
                <w:rFonts w:asciiTheme="minorEastAsia" w:hAnsiTheme="minorEastAsia"/>
                <w:szCs w:val="24"/>
              </w:rPr>
            </w:pPr>
            <w:r>
              <w:rPr>
                <w:rFonts w:asciiTheme="minorEastAsia" w:hAnsiTheme="minorEastAsia" w:hint="eastAsia"/>
                <w:szCs w:val="24"/>
              </w:rPr>
              <w:t>6</w:t>
            </w:r>
          </w:p>
        </w:tc>
        <w:tc>
          <w:tcPr>
            <w:tcW w:w="1276" w:type="dxa"/>
            <w:vMerge w:val="restart"/>
            <w:vAlign w:val="center"/>
          </w:tcPr>
          <w:p w:rsidR="00E63B70" w:rsidRDefault="00000000">
            <w:pPr>
              <w:spacing w:line="540" w:lineRule="exact"/>
              <w:ind w:firstLineChars="0" w:firstLine="0"/>
              <w:jc w:val="left"/>
              <w:rPr>
                <w:rFonts w:asciiTheme="minorEastAsia" w:hAnsiTheme="minorEastAsia"/>
                <w:szCs w:val="24"/>
              </w:rPr>
            </w:pPr>
            <w:r>
              <w:rPr>
                <w:rFonts w:asciiTheme="minorEastAsia" w:hAnsiTheme="minorEastAsia" w:hint="eastAsia"/>
                <w:szCs w:val="24"/>
              </w:rPr>
              <w:t>施工总进度表与网络计划图</w:t>
            </w:r>
          </w:p>
          <w:p w:rsidR="00E63B70" w:rsidRDefault="00E63B70">
            <w:pPr>
              <w:spacing w:line="540" w:lineRule="exact"/>
              <w:ind w:firstLine="480"/>
              <w:jc w:val="center"/>
              <w:rPr>
                <w:rFonts w:asciiTheme="minorEastAsia" w:hAnsiTheme="minorEastAsia"/>
                <w:szCs w:val="24"/>
              </w:rPr>
            </w:pPr>
          </w:p>
          <w:p w:rsidR="00E63B70" w:rsidRDefault="00E63B70">
            <w:pPr>
              <w:spacing w:line="540" w:lineRule="exact"/>
              <w:ind w:firstLine="480"/>
              <w:jc w:val="center"/>
              <w:rPr>
                <w:rFonts w:asciiTheme="minorEastAsia" w:hAnsiTheme="minorEastAsia"/>
                <w:szCs w:val="24"/>
              </w:rPr>
            </w:pPr>
          </w:p>
        </w:tc>
        <w:tc>
          <w:tcPr>
            <w:tcW w:w="709" w:type="dxa"/>
            <w:vMerge w:val="restart"/>
            <w:vAlign w:val="center"/>
          </w:tcPr>
          <w:p w:rsidR="00E63B70" w:rsidRDefault="00000000">
            <w:pPr>
              <w:spacing w:line="540" w:lineRule="exact"/>
              <w:ind w:firstLineChars="83" w:firstLine="199"/>
              <w:jc w:val="left"/>
              <w:rPr>
                <w:rFonts w:asciiTheme="minorEastAsia" w:hAnsiTheme="minorEastAsia"/>
                <w:szCs w:val="24"/>
              </w:rPr>
            </w:pPr>
            <w:r>
              <w:rPr>
                <w:rFonts w:asciiTheme="minorEastAsia" w:hAnsiTheme="minorEastAsia" w:hint="eastAsia"/>
                <w:szCs w:val="24"/>
              </w:rPr>
              <w:t>6</w:t>
            </w:r>
          </w:p>
        </w:tc>
        <w:tc>
          <w:tcPr>
            <w:tcW w:w="1559" w:type="dxa"/>
            <w:vAlign w:val="center"/>
          </w:tcPr>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优</w:t>
            </w:r>
          </w:p>
          <w:p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(85%～100%)</w:t>
            </w:r>
          </w:p>
          <w:p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（含85%）</w:t>
            </w:r>
          </w:p>
        </w:tc>
        <w:tc>
          <w:tcPr>
            <w:tcW w:w="8930" w:type="dxa"/>
            <w:vAlign w:val="center"/>
          </w:tcPr>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关键线路清晰、准确、完整、计划编制合理、可行、满足招标文件对工期的要求，对关键节点的控制措施有力、合理、可行。</w:t>
            </w:r>
          </w:p>
        </w:tc>
        <w:tc>
          <w:tcPr>
            <w:tcW w:w="709" w:type="dxa"/>
            <w:vAlign w:val="center"/>
          </w:tcPr>
          <w:p w:rsidR="00E63B70" w:rsidRDefault="00E63B70">
            <w:pPr>
              <w:spacing w:line="540" w:lineRule="exact"/>
              <w:ind w:firstLine="480"/>
              <w:jc w:val="center"/>
              <w:rPr>
                <w:rFonts w:asciiTheme="minorEastAsia" w:hAnsiTheme="minorEastAsia"/>
                <w:szCs w:val="24"/>
              </w:rPr>
            </w:pPr>
          </w:p>
        </w:tc>
        <w:tc>
          <w:tcPr>
            <w:tcW w:w="709" w:type="dxa"/>
            <w:vAlign w:val="center"/>
          </w:tcPr>
          <w:p w:rsidR="00E63B70" w:rsidRDefault="00E63B70">
            <w:pPr>
              <w:spacing w:line="540" w:lineRule="exact"/>
              <w:ind w:firstLine="480"/>
              <w:jc w:val="center"/>
              <w:rPr>
                <w:rFonts w:asciiTheme="minorEastAsia" w:hAnsiTheme="minorEastAsia"/>
                <w:szCs w:val="24"/>
              </w:rPr>
            </w:pPr>
          </w:p>
        </w:tc>
        <w:tc>
          <w:tcPr>
            <w:tcW w:w="425" w:type="dxa"/>
            <w:vAlign w:val="center"/>
          </w:tcPr>
          <w:p w:rsidR="00E63B70" w:rsidRDefault="00E63B70">
            <w:pPr>
              <w:spacing w:line="540" w:lineRule="exact"/>
              <w:ind w:firstLine="480"/>
              <w:jc w:val="center"/>
              <w:rPr>
                <w:rFonts w:asciiTheme="minorEastAsia" w:hAnsiTheme="minorEastAsia"/>
                <w:szCs w:val="24"/>
              </w:rPr>
            </w:pPr>
          </w:p>
        </w:tc>
      </w:tr>
      <w:tr w:rsidR="00E63B70">
        <w:tc>
          <w:tcPr>
            <w:tcW w:w="568" w:type="dxa"/>
            <w:vMerge/>
            <w:vAlign w:val="center"/>
          </w:tcPr>
          <w:p w:rsidR="00E63B70" w:rsidRDefault="00E63B70">
            <w:pPr>
              <w:spacing w:line="540" w:lineRule="exact"/>
              <w:ind w:firstLine="480"/>
              <w:jc w:val="center"/>
              <w:rPr>
                <w:rFonts w:asciiTheme="minorEastAsia" w:hAnsiTheme="minorEastAsia"/>
                <w:szCs w:val="24"/>
              </w:rPr>
            </w:pPr>
          </w:p>
        </w:tc>
        <w:tc>
          <w:tcPr>
            <w:tcW w:w="1276" w:type="dxa"/>
            <w:vMerge/>
            <w:vAlign w:val="center"/>
          </w:tcPr>
          <w:p w:rsidR="00E63B70" w:rsidRDefault="00E63B70">
            <w:pPr>
              <w:spacing w:line="540" w:lineRule="exact"/>
              <w:ind w:firstLine="480"/>
              <w:jc w:val="center"/>
              <w:rPr>
                <w:rFonts w:asciiTheme="minorEastAsia" w:hAnsiTheme="minorEastAsia"/>
                <w:szCs w:val="24"/>
              </w:rPr>
            </w:pPr>
          </w:p>
        </w:tc>
        <w:tc>
          <w:tcPr>
            <w:tcW w:w="709" w:type="dxa"/>
            <w:vMerge/>
            <w:vAlign w:val="center"/>
          </w:tcPr>
          <w:p w:rsidR="00E63B70" w:rsidRDefault="00E63B70">
            <w:pPr>
              <w:spacing w:line="540" w:lineRule="exact"/>
              <w:ind w:firstLine="480"/>
              <w:jc w:val="center"/>
              <w:rPr>
                <w:rFonts w:asciiTheme="minorEastAsia" w:hAnsiTheme="minorEastAsia"/>
                <w:szCs w:val="24"/>
              </w:rPr>
            </w:pPr>
          </w:p>
        </w:tc>
        <w:tc>
          <w:tcPr>
            <w:tcW w:w="1559" w:type="dxa"/>
            <w:vAlign w:val="center"/>
          </w:tcPr>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良</w:t>
            </w:r>
          </w:p>
          <w:p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(70%～85%)</w:t>
            </w:r>
          </w:p>
          <w:p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lastRenderedPageBreak/>
              <w:t>（含70%）</w:t>
            </w:r>
          </w:p>
        </w:tc>
        <w:tc>
          <w:tcPr>
            <w:tcW w:w="8930" w:type="dxa"/>
            <w:vAlign w:val="center"/>
          </w:tcPr>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lastRenderedPageBreak/>
              <w:t>关键线路清晰、准确、完整、计划编制可行、满足招标文件对工期的要求，对关键节点的控制措施合理、可行。</w:t>
            </w:r>
          </w:p>
        </w:tc>
        <w:tc>
          <w:tcPr>
            <w:tcW w:w="709" w:type="dxa"/>
            <w:vAlign w:val="center"/>
          </w:tcPr>
          <w:p w:rsidR="00E63B70" w:rsidRDefault="00E63B70">
            <w:pPr>
              <w:spacing w:line="540" w:lineRule="exact"/>
              <w:ind w:firstLine="480"/>
              <w:jc w:val="center"/>
              <w:rPr>
                <w:rFonts w:asciiTheme="minorEastAsia" w:hAnsiTheme="minorEastAsia"/>
                <w:szCs w:val="24"/>
              </w:rPr>
            </w:pPr>
          </w:p>
        </w:tc>
        <w:tc>
          <w:tcPr>
            <w:tcW w:w="709" w:type="dxa"/>
            <w:vAlign w:val="center"/>
          </w:tcPr>
          <w:p w:rsidR="00E63B70" w:rsidRDefault="00E63B70">
            <w:pPr>
              <w:spacing w:line="540" w:lineRule="exact"/>
              <w:ind w:firstLine="480"/>
              <w:jc w:val="center"/>
              <w:rPr>
                <w:rFonts w:asciiTheme="minorEastAsia" w:hAnsiTheme="minorEastAsia"/>
                <w:szCs w:val="24"/>
              </w:rPr>
            </w:pPr>
          </w:p>
        </w:tc>
        <w:tc>
          <w:tcPr>
            <w:tcW w:w="425" w:type="dxa"/>
            <w:vAlign w:val="center"/>
          </w:tcPr>
          <w:p w:rsidR="00E63B70" w:rsidRDefault="00E63B70">
            <w:pPr>
              <w:spacing w:line="540" w:lineRule="exact"/>
              <w:ind w:firstLine="480"/>
              <w:jc w:val="center"/>
              <w:rPr>
                <w:rFonts w:asciiTheme="minorEastAsia" w:hAnsiTheme="minorEastAsia"/>
                <w:szCs w:val="24"/>
              </w:rPr>
            </w:pPr>
          </w:p>
        </w:tc>
      </w:tr>
      <w:tr w:rsidR="00E63B70">
        <w:tc>
          <w:tcPr>
            <w:tcW w:w="568" w:type="dxa"/>
            <w:vMerge/>
            <w:vAlign w:val="center"/>
          </w:tcPr>
          <w:p w:rsidR="00E63B70" w:rsidRDefault="00E63B70">
            <w:pPr>
              <w:spacing w:line="540" w:lineRule="exact"/>
              <w:ind w:firstLine="480"/>
              <w:jc w:val="center"/>
              <w:rPr>
                <w:rFonts w:asciiTheme="minorEastAsia" w:hAnsiTheme="minorEastAsia"/>
                <w:szCs w:val="24"/>
              </w:rPr>
            </w:pPr>
          </w:p>
        </w:tc>
        <w:tc>
          <w:tcPr>
            <w:tcW w:w="1276" w:type="dxa"/>
            <w:vMerge/>
            <w:vAlign w:val="center"/>
          </w:tcPr>
          <w:p w:rsidR="00E63B70" w:rsidRDefault="00E63B70">
            <w:pPr>
              <w:spacing w:line="540" w:lineRule="exact"/>
              <w:ind w:firstLine="480"/>
              <w:jc w:val="center"/>
              <w:rPr>
                <w:rFonts w:asciiTheme="minorEastAsia" w:hAnsiTheme="minorEastAsia"/>
                <w:szCs w:val="24"/>
              </w:rPr>
            </w:pPr>
          </w:p>
        </w:tc>
        <w:tc>
          <w:tcPr>
            <w:tcW w:w="709" w:type="dxa"/>
            <w:vMerge/>
            <w:vAlign w:val="center"/>
          </w:tcPr>
          <w:p w:rsidR="00E63B70" w:rsidRDefault="00E63B70">
            <w:pPr>
              <w:spacing w:line="540" w:lineRule="exact"/>
              <w:ind w:firstLine="480"/>
              <w:jc w:val="center"/>
              <w:rPr>
                <w:rFonts w:asciiTheme="minorEastAsia" w:hAnsiTheme="minorEastAsia"/>
                <w:szCs w:val="24"/>
              </w:rPr>
            </w:pPr>
          </w:p>
        </w:tc>
        <w:tc>
          <w:tcPr>
            <w:tcW w:w="1559" w:type="dxa"/>
            <w:vAlign w:val="center"/>
          </w:tcPr>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中</w:t>
            </w:r>
          </w:p>
          <w:p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(60%～70%)</w:t>
            </w:r>
          </w:p>
          <w:p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（含60%）</w:t>
            </w:r>
          </w:p>
        </w:tc>
        <w:tc>
          <w:tcPr>
            <w:tcW w:w="8930" w:type="dxa"/>
            <w:vAlign w:val="center"/>
          </w:tcPr>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关键线路基本准确，计划编制不合理，对关键节点的控制措施基本可行。</w:t>
            </w:r>
          </w:p>
        </w:tc>
        <w:tc>
          <w:tcPr>
            <w:tcW w:w="709" w:type="dxa"/>
            <w:vAlign w:val="center"/>
          </w:tcPr>
          <w:p w:rsidR="00E63B70" w:rsidRDefault="00E63B70">
            <w:pPr>
              <w:spacing w:line="540" w:lineRule="exact"/>
              <w:ind w:firstLine="480"/>
              <w:jc w:val="center"/>
              <w:rPr>
                <w:rFonts w:asciiTheme="minorEastAsia" w:hAnsiTheme="minorEastAsia"/>
                <w:szCs w:val="24"/>
              </w:rPr>
            </w:pPr>
          </w:p>
        </w:tc>
        <w:tc>
          <w:tcPr>
            <w:tcW w:w="709" w:type="dxa"/>
            <w:vAlign w:val="center"/>
          </w:tcPr>
          <w:p w:rsidR="00E63B70" w:rsidRDefault="00E63B70">
            <w:pPr>
              <w:spacing w:line="540" w:lineRule="exact"/>
              <w:ind w:firstLine="480"/>
              <w:jc w:val="center"/>
              <w:rPr>
                <w:rFonts w:asciiTheme="minorEastAsia" w:hAnsiTheme="minorEastAsia"/>
                <w:szCs w:val="24"/>
              </w:rPr>
            </w:pPr>
          </w:p>
        </w:tc>
        <w:tc>
          <w:tcPr>
            <w:tcW w:w="425" w:type="dxa"/>
            <w:vAlign w:val="center"/>
          </w:tcPr>
          <w:p w:rsidR="00E63B70" w:rsidRDefault="00E63B70">
            <w:pPr>
              <w:spacing w:line="540" w:lineRule="exact"/>
              <w:ind w:firstLine="480"/>
              <w:jc w:val="center"/>
              <w:rPr>
                <w:rFonts w:asciiTheme="minorEastAsia" w:hAnsiTheme="minorEastAsia"/>
                <w:szCs w:val="24"/>
              </w:rPr>
            </w:pPr>
          </w:p>
        </w:tc>
      </w:tr>
      <w:tr w:rsidR="00E63B70">
        <w:tc>
          <w:tcPr>
            <w:tcW w:w="568" w:type="dxa"/>
            <w:vMerge/>
            <w:vAlign w:val="center"/>
          </w:tcPr>
          <w:p w:rsidR="00E63B70" w:rsidRDefault="00E63B70">
            <w:pPr>
              <w:spacing w:line="540" w:lineRule="exact"/>
              <w:ind w:firstLine="480"/>
              <w:jc w:val="center"/>
              <w:rPr>
                <w:rFonts w:asciiTheme="minorEastAsia" w:hAnsiTheme="minorEastAsia"/>
                <w:szCs w:val="24"/>
              </w:rPr>
            </w:pPr>
          </w:p>
        </w:tc>
        <w:tc>
          <w:tcPr>
            <w:tcW w:w="1276" w:type="dxa"/>
            <w:vMerge/>
            <w:vAlign w:val="center"/>
          </w:tcPr>
          <w:p w:rsidR="00E63B70" w:rsidRDefault="00E63B70">
            <w:pPr>
              <w:spacing w:line="540" w:lineRule="exact"/>
              <w:ind w:firstLine="480"/>
              <w:jc w:val="center"/>
              <w:rPr>
                <w:rFonts w:asciiTheme="minorEastAsia" w:hAnsiTheme="minorEastAsia"/>
                <w:szCs w:val="24"/>
              </w:rPr>
            </w:pPr>
          </w:p>
        </w:tc>
        <w:tc>
          <w:tcPr>
            <w:tcW w:w="709" w:type="dxa"/>
            <w:vMerge/>
            <w:vAlign w:val="center"/>
          </w:tcPr>
          <w:p w:rsidR="00E63B70" w:rsidRDefault="00E63B70">
            <w:pPr>
              <w:spacing w:line="540" w:lineRule="exact"/>
              <w:ind w:firstLine="480"/>
              <w:jc w:val="center"/>
              <w:rPr>
                <w:rFonts w:asciiTheme="minorEastAsia" w:hAnsiTheme="minorEastAsia"/>
                <w:szCs w:val="24"/>
              </w:rPr>
            </w:pPr>
          </w:p>
        </w:tc>
        <w:tc>
          <w:tcPr>
            <w:tcW w:w="1559" w:type="dxa"/>
            <w:vAlign w:val="center"/>
          </w:tcPr>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差</w:t>
            </w:r>
          </w:p>
          <w:p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60%以下</w:t>
            </w:r>
          </w:p>
        </w:tc>
        <w:tc>
          <w:tcPr>
            <w:tcW w:w="8930" w:type="dxa"/>
            <w:vAlign w:val="center"/>
          </w:tcPr>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关键线路不准确、计划编制不合理，或对关键节点的控制措施不可行。</w:t>
            </w:r>
          </w:p>
        </w:tc>
        <w:tc>
          <w:tcPr>
            <w:tcW w:w="709" w:type="dxa"/>
            <w:vAlign w:val="center"/>
          </w:tcPr>
          <w:p w:rsidR="00E63B70" w:rsidRDefault="00E63B70">
            <w:pPr>
              <w:spacing w:line="540" w:lineRule="exact"/>
              <w:ind w:firstLine="480"/>
              <w:jc w:val="center"/>
              <w:rPr>
                <w:rFonts w:asciiTheme="minorEastAsia" w:hAnsiTheme="minorEastAsia"/>
                <w:szCs w:val="24"/>
              </w:rPr>
            </w:pPr>
          </w:p>
        </w:tc>
        <w:tc>
          <w:tcPr>
            <w:tcW w:w="709" w:type="dxa"/>
            <w:vAlign w:val="center"/>
          </w:tcPr>
          <w:p w:rsidR="00E63B70" w:rsidRDefault="00E63B70">
            <w:pPr>
              <w:spacing w:line="540" w:lineRule="exact"/>
              <w:ind w:firstLine="480"/>
              <w:jc w:val="center"/>
              <w:rPr>
                <w:rFonts w:asciiTheme="minorEastAsia" w:hAnsiTheme="minorEastAsia"/>
                <w:szCs w:val="24"/>
              </w:rPr>
            </w:pPr>
          </w:p>
        </w:tc>
        <w:tc>
          <w:tcPr>
            <w:tcW w:w="425" w:type="dxa"/>
            <w:vAlign w:val="center"/>
          </w:tcPr>
          <w:p w:rsidR="00E63B70" w:rsidRDefault="00E63B70">
            <w:pPr>
              <w:spacing w:line="540" w:lineRule="exact"/>
              <w:ind w:firstLine="480"/>
              <w:jc w:val="center"/>
              <w:rPr>
                <w:rFonts w:asciiTheme="minorEastAsia" w:hAnsiTheme="minorEastAsia"/>
                <w:szCs w:val="24"/>
              </w:rPr>
            </w:pPr>
          </w:p>
        </w:tc>
      </w:tr>
      <w:tr w:rsidR="00E63B70">
        <w:tc>
          <w:tcPr>
            <w:tcW w:w="568" w:type="dxa"/>
            <w:vMerge w:val="restart"/>
            <w:vAlign w:val="center"/>
          </w:tcPr>
          <w:p w:rsidR="00E63B70" w:rsidRDefault="00000000">
            <w:pPr>
              <w:spacing w:line="540" w:lineRule="exact"/>
              <w:ind w:firstLineChars="83" w:firstLine="199"/>
              <w:rPr>
                <w:rFonts w:asciiTheme="minorEastAsia" w:hAnsiTheme="minorEastAsia"/>
                <w:szCs w:val="24"/>
              </w:rPr>
            </w:pPr>
            <w:r>
              <w:rPr>
                <w:rFonts w:asciiTheme="minorEastAsia" w:hAnsiTheme="minorEastAsia" w:hint="eastAsia"/>
                <w:szCs w:val="24"/>
              </w:rPr>
              <w:t>7</w:t>
            </w:r>
          </w:p>
        </w:tc>
        <w:tc>
          <w:tcPr>
            <w:tcW w:w="1276" w:type="dxa"/>
            <w:vMerge w:val="restart"/>
            <w:vAlign w:val="center"/>
          </w:tcPr>
          <w:p w:rsidR="00E63B70" w:rsidRDefault="00000000">
            <w:pPr>
              <w:spacing w:line="540" w:lineRule="exact"/>
              <w:ind w:firstLineChars="0" w:firstLine="0"/>
              <w:jc w:val="left"/>
              <w:rPr>
                <w:rFonts w:asciiTheme="minorEastAsia" w:hAnsiTheme="minorEastAsia"/>
                <w:szCs w:val="24"/>
              </w:rPr>
            </w:pPr>
            <w:r>
              <w:rPr>
                <w:rFonts w:asciiTheme="minorEastAsia" w:hAnsiTheme="minorEastAsia" w:hint="eastAsia"/>
                <w:szCs w:val="24"/>
              </w:rPr>
              <w:t>拟投入的主要施工机械计划</w:t>
            </w:r>
          </w:p>
          <w:p w:rsidR="00E63B70" w:rsidRDefault="00E63B70">
            <w:pPr>
              <w:spacing w:line="540" w:lineRule="exact"/>
              <w:ind w:firstLine="480"/>
              <w:jc w:val="center"/>
              <w:rPr>
                <w:rFonts w:asciiTheme="minorEastAsia" w:hAnsiTheme="minorEastAsia"/>
                <w:szCs w:val="24"/>
              </w:rPr>
            </w:pPr>
          </w:p>
        </w:tc>
        <w:tc>
          <w:tcPr>
            <w:tcW w:w="709" w:type="dxa"/>
            <w:vMerge w:val="restart"/>
            <w:vAlign w:val="center"/>
          </w:tcPr>
          <w:p w:rsidR="00E63B70" w:rsidRDefault="00000000">
            <w:pPr>
              <w:spacing w:line="540" w:lineRule="exact"/>
              <w:ind w:firstLineChars="83" w:firstLine="199"/>
              <w:rPr>
                <w:rFonts w:asciiTheme="minorEastAsia" w:hAnsiTheme="minorEastAsia"/>
                <w:szCs w:val="24"/>
              </w:rPr>
            </w:pPr>
            <w:r>
              <w:rPr>
                <w:rFonts w:asciiTheme="minorEastAsia" w:hAnsiTheme="minorEastAsia" w:hint="eastAsia"/>
                <w:szCs w:val="24"/>
              </w:rPr>
              <w:t>6</w:t>
            </w:r>
          </w:p>
        </w:tc>
        <w:tc>
          <w:tcPr>
            <w:tcW w:w="1559" w:type="dxa"/>
            <w:vAlign w:val="center"/>
          </w:tcPr>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优</w:t>
            </w:r>
          </w:p>
          <w:p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(85%～100%)</w:t>
            </w:r>
          </w:p>
          <w:p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（含85%）</w:t>
            </w:r>
          </w:p>
        </w:tc>
        <w:tc>
          <w:tcPr>
            <w:tcW w:w="8930" w:type="dxa"/>
            <w:vAlign w:val="center"/>
          </w:tcPr>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投入计划与进度计划呼应，采用先进机械设备且配置合理、先进，满足安全技术规范和施工进度需要；PC构件运输、安装设备满足施工要求。</w:t>
            </w:r>
          </w:p>
        </w:tc>
        <w:tc>
          <w:tcPr>
            <w:tcW w:w="709" w:type="dxa"/>
            <w:vAlign w:val="center"/>
          </w:tcPr>
          <w:p w:rsidR="00E63B70" w:rsidRDefault="00E63B70">
            <w:pPr>
              <w:spacing w:line="540" w:lineRule="exact"/>
              <w:ind w:firstLine="480"/>
              <w:jc w:val="center"/>
              <w:rPr>
                <w:rFonts w:asciiTheme="minorEastAsia" w:hAnsiTheme="minorEastAsia"/>
                <w:szCs w:val="24"/>
              </w:rPr>
            </w:pPr>
          </w:p>
        </w:tc>
        <w:tc>
          <w:tcPr>
            <w:tcW w:w="709" w:type="dxa"/>
            <w:vAlign w:val="center"/>
          </w:tcPr>
          <w:p w:rsidR="00E63B70" w:rsidRDefault="00E63B70">
            <w:pPr>
              <w:spacing w:line="540" w:lineRule="exact"/>
              <w:ind w:firstLine="480"/>
              <w:jc w:val="center"/>
              <w:rPr>
                <w:rFonts w:asciiTheme="minorEastAsia" w:hAnsiTheme="minorEastAsia"/>
                <w:szCs w:val="24"/>
              </w:rPr>
            </w:pPr>
          </w:p>
        </w:tc>
        <w:tc>
          <w:tcPr>
            <w:tcW w:w="425" w:type="dxa"/>
            <w:vAlign w:val="center"/>
          </w:tcPr>
          <w:p w:rsidR="00E63B70" w:rsidRDefault="00E63B70">
            <w:pPr>
              <w:spacing w:line="540" w:lineRule="exact"/>
              <w:ind w:firstLine="480"/>
              <w:jc w:val="center"/>
              <w:rPr>
                <w:rFonts w:asciiTheme="minorEastAsia" w:hAnsiTheme="minorEastAsia"/>
                <w:szCs w:val="24"/>
              </w:rPr>
            </w:pPr>
          </w:p>
        </w:tc>
      </w:tr>
      <w:tr w:rsidR="00E63B70">
        <w:tc>
          <w:tcPr>
            <w:tcW w:w="568" w:type="dxa"/>
            <w:vMerge/>
            <w:vAlign w:val="center"/>
          </w:tcPr>
          <w:p w:rsidR="00E63B70" w:rsidRDefault="00E63B70">
            <w:pPr>
              <w:spacing w:line="540" w:lineRule="exact"/>
              <w:ind w:firstLine="480"/>
              <w:jc w:val="center"/>
              <w:rPr>
                <w:rFonts w:asciiTheme="minorEastAsia" w:hAnsiTheme="minorEastAsia"/>
                <w:szCs w:val="24"/>
              </w:rPr>
            </w:pPr>
          </w:p>
        </w:tc>
        <w:tc>
          <w:tcPr>
            <w:tcW w:w="1276" w:type="dxa"/>
            <w:vMerge/>
            <w:vAlign w:val="center"/>
          </w:tcPr>
          <w:p w:rsidR="00E63B70" w:rsidRDefault="00E63B70">
            <w:pPr>
              <w:spacing w:line="540" w:lineRule="exact"/>
              <w:ind w:firstLine="480"/>
              <w:jc w:val="center"/>
              <w:rPr>
                <w:rFonts w:asciiTheme="minorEastAsia" w:hAnsiTheme="minorEastAsia"/>
                <w:szCs w:val="24"/>
              </w:rPr>
            </w:pPr>
          </w:p>
        </w:tc>
        <w:tc>
          <w:tcPr>
            <w:tcW w:w="709" w:type="dxa"/>
            <w:vMerge/>
            <w:vAlign w:val="center"/>
          </w:tcPr>
          <w:p w:rsidR="00E63B70" w:rsidRDefault="00E63B70">
            <w:pPr>
              <w:spacing w:line="540" w:lineRule="exact"/>
              <w:ind w:firstLine="480"/>
              <w:jc w:val="center"/>
              <w:rPr>
                <w:rFonts w:asciiTheme="minorEastAsia" w:hAnsiTheme="minorEastAsia"/>
                <w:szCs w:val="24"/>
              </w:rPr>
            </w:pPr>
          </w:p>
        </w:tc>
        <w:tc>
          <w:tcPr>
            <w:tcW w:w="1559" w:type="dxa"/>
            <w:vAlign w:val="center"/>
          </w:tcPr>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良</w:t>
            </w:r>
          </w:p>
          <w:p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(70%～85%)</w:t>
            </w:r>
          </w:p>
          <w:p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（含70%）</w:t>
            </w:r>
          </w:p>
        </w:tc>
        <w:tc>
          <w:tcPr>
            <w:tcW w:w="8930" w:type="dxa"/>
            <w:vAlign w:val="center"/>
          </w:tcPr>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投入计划与进度计划呼应，机械设备配置合理、先进，满足安全技术规范和施工进度需要。</w:t>
            </w:r>
          </w:p>
        </w:tc>
        <w:tc>
          <w:tcPr>
            <w:tcW w:w="709" w:type="dxa"/>
            <w:vAlign w:val="center"/>
          </w:tcPr>
          <w:p w:rsidR="00E63B70" w:rsidRDefault="00E63B70">
            <w:pPr>
              <w:spacing w:line="540" w:lineRule="exact"/>
              <w:ind w:firstLine="480"/>
              <w:jc w:val="center"/>
              <w:rPr>
                <w:rFonts w:asciiTheme="minorEastAsia" w:hAnsiTheme="minorEastAsia"/>
                <w:szCs w:val="24"/>
              </w:rPr>
            </w:pPr>
          </w:p>
        </w:tc>
        <w:tc>
          <w:tcPr>
            <w:tcW w:w="709" w:type="dxa"/>
            <w:vAlign w:val="center"/>
          </w:tcPr>
          <w:p w:rsidR="00E63B70" w:rsidRDefault="00E63B70">
            <w:pPr>
              <w:spacing w:line="540" w:lineRule="exact"/>
              <w:ind w:firstLine="480"/>
              <w:jc w:val="center"/>
              <w:rPr>
                <w:rFonts w:asciiTheme="minorEastAsia" w:hAnsiTheme="minorEastAsia"/>
                <w:szCs w:val="24"/>
              </w:rPr>
            </w:pPr>
          </w:p>
        </w:tc>
        <w:tc>
          <w:tcPr>
            <w:tcW w:w="425" w:type="dxa"/>
            <w:vAlign w:val="center"/>
          </w:tcPr>
          <w:p w:rsidR="00E63B70" w:rsidRDefault="00E63B70">
            <w:pPr>
              <w:spacing w:line="540" w:lineRule="exact"/>
              <w:ind w:firstLine="480"/>
              <w:jc w:val="center"/>
              <w:rPr>
                <w:rFonts w:asciiTheme="minorEastAsia" w:hAnsiTheme="minorEastAsia"/>
                <w:szCs w:val="24"/>
              </w:rPr>
            </w:pPr>
          </w:p>
        </w:tc>
      </w:tr>
      <w:tr w:rsidR="00E63B70">
        <w:tc>
          <w:tcPr>
            <w:tcW w:w="568" w:type="dxa"/>
            <w:vMerge/>
            <w:vAlign w:val="center"/>
          </w:tcPr>
          <w:p w:rsidR="00E63B70" w:rsidRDefault="00E63B70">
            <w:pPr>
              <w:spacing w:line="540" w:lineRule="exact"/>
              <w:ind w:firstLine="480"/>
              <w:jc w:val="center"/>
              <w:rPr>
                <w:rFonts w:asciiTheme="minorEastAsia" w:hAnsiTheme="minorEastAsia"/>
                <w:szCs w:val="24"/>
              </w:rPr>
            </w:pPr>
          </w:p>
        </w:tc>
        <w:tc>
          <w:tcPr>
            <w:tcW w:w="1276" w:type="dxa"/>
            <w:vMerge/>
            <w:vAlign w:val="center"/>
          </w:tcPr>
          <w:p w:rsidR="00E63B70" w:rsidRDefault="00E63B70">
            <w:pPr>
              <w:spacing w:line="540" w:lineRule="exact"/>
              <w:ind w:firstLine="480"/>
              <w:jc w:val="center"/>
              <w:rPr>
                <w:rFonts w:asciiTheme="minorEastAsia" w:hAnsiTheme="minorEastAsia"/>
                <w:szCs w:val="24"/>
              </w:rPr>
            </w:pPr>
          </w:p>
        </w:tc>
        <w:tc>
          <w:tcPr>
            <w:tcW w:w="709" w:type="dxa"/>
            <w:vMerge/>
            <w:vAlign w:val="center"/>
          </w:tcPr>
          <w:p w:rsidR="00E63B70" w:rsidRDefault="00E63B70">
            <w:pPr>
              <w:spacing w:line="540" w:lineRule="exact"/>
              <w:ind w:firstLine="480"/>
              <w:jc w:val="center"/>
              <w:rPr>
                <w:rFonts w:asciiTheme="minorEastAsia" w:hAnsiTheme="minorEastAsia"/>
                <w:szCs w:val="24"/>
              </w:rPr>
            </w:pPr>
          </w:p>
        </w:tc>
        <w:tc>
          <w:tcPr>
            <w:tcW w:w="1559" w:type="dxa"/>
            <w:vAlign w:val="center"/>
          </w:tcPr>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中</w:t>
            </w:r>
          </w:p>
          <w:p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(60%～70%)</w:t>
            </w:r>
          </w:p>
          <w:p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（含60%）</w:t>
            </w:r>
          </w:p>
        </w:tc>
        <w:tc>
          <w:tcPr>
            <w:tcW w:w="8930" w:type="dxa"/>
            <w:vAlign w:val="center"/>
          </w:tcPr>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投入计划与进度计划呼应，机械设备配置基本合理，满足安全技术规范和施工进度需要。</w:t>
            </w:r>
          </w:p>
        </w:tc>
        <w:tc>
          <w:tcPr>
            <w:tcW w:w="709" w:type="dxa"/>
            <w:vAlign w:val="center"/>
          </w:tcPr>
          <w:p w:rsidR="00E63B70" w:rsidRDefault="00E63B70">
            <w:pPr>
              <w:spacing w:line="540" w:lineRule="exact"/>
              <w:ind w:firstLine="480"/>
              <w:jc w:val="center"/>
              <w:rPr>
                <w:rFonts w:asciiTheme="minorEastAsia" w:hAnsiTheme="minorEastAsia"/>
                <w:szCs w:val="24"/>
              </w:rPr>
            </w:pPr>
          </w:p>
        </w:tc>
        <w:tc>
          <w:tcPr>
            <w:tcW w:w="709" w:type="dxa"/>
            <w:vAlign w:val="center"/>
          </w:tcPr>
          <w:p w:rsidR="00E63B70" w:rsidRDefault="00E63B70">
            <w:pPr>
              <w:spacing w:line="540" w:lineRule="exact"/>
              <w:ind w:firstLine="480"/>
              <w:jc w:val="center"/>
              <w:rPr>
                <w:rFonts w:asciiTheme="minorEastAsia" w:hAnsiTheme="minorEastAsia"/>
                <w:szCs w:val="24"/>
              </w:rPr>
            </w:pPr>
          </w:p>
        </w:tc>
        <w:tc>
          <w:tcPr>
            <w:tcW w:w="425" w:type="dxa"/>
            <w:vAlign w:val="center"/>
          </w:tcPr>
          <w:p w:rsidR="00E63B70" w:rsidRDefault="00E63B70">
            <w:pPr>
              <w:spacing w:line="540" w:lineRule="exact"/>
              <w:ind w:firstLine="480"/>
              <w:jc w:val="center"/>
              <w:rPr>
                <w:rFonts w:asciiTheme="minorEastAsia" w:hAnsiTheme="minorEastAsia"/>
                <w:szCs w:val="24"/>
              </w:rPr>
            </w:pPr>
          </w:p>
        </w:tc>
      </w:tr>
      <w:tr w:rsidR="00E63B70">
        <w:tc>
          <w:tcPr>
            <w:tcW w:w="568" w:type="dxa"/>
            <w:vMerge/>
            <w:vAlign w:val="center"/>
          </w:tcPr>
          <w:p w:rsidR="00E63B70" w:rsidRDefault="00E63B70">
            <w:pPr>
              <w:spacing w:line="540" w:lineRule="exact"/>
              <w:ind w:firstLine="480"/>
              <w:jc w:val="center"/>
              <w:rPr>
                <w:rFonts w:asciiTheme="minorEastAsia" w:hAnsiTheme="minorEastAsia"/>
                <w:szCs w:val="24"/>
              </w:rPr>
            </w:pPr>
          </w:p>
        </w:tc>
        <w:tc>
          <w:tcPr>
            <w:tcW w:w="1276" w:type="dxa"/>
            <w:vMerge/>
            <w:vAlign w:val="center"/>
          </w:tcPr>
          <w:p w:rsidR="00E63B70" w:rsidRDefault="00E63B70">
            <w:pPr>
              <w:spacing w:line="540" w:lineRule="exact"/>
              <w:ind w:firstLine="480"/>
              <w:jc w:val="center"/>
              <w:rPr>
                <w:rFonts w:asciiTheme="minorEastAsia" w:hAnsiTheme="minorEastAsia"/>
                <w:szCs w:val="24"/>
              </w:rPr>
            </w:pPr>
          </w:p>
        </w:tc>
        <w:tc>
          <w:tcPr>
            <w:tcW w:w="709" w:type="dxa"/>
            <w:vMerge/>
            <w:vAlign w:val="center"/>
          </w:tcPr>
          <w:p w:rsidR="00E63B70" w:rsidRDefault="00E63B70">
            <w:pPr>
              <w:spacing w:line="540" w:lineRule="exact"/>
              <w:ind w:firstLine="480"/>
              <w:jc w:val="center"/>
              <w:rPr>
                <w:rFonts w:asciiTheme="minorEastAsia" w:hAnsiTheme="minorEastAsia"/>
                <w:szCs w:val="24"/>
              </w:rPr>
            </w:pPr>
          </w:p>
        </w:tc>
        <w:tc>
          <w:tcPr>
            <w:tcW w:w="1559" w:type="dxa"/>
            <w:vAlign w:val="center"/>
          </w:tcPr>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差</w:t>
            </w:r>
          </w:p>
          <w:p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60%以下</w:t>
            </w:r>
          </w:p>
        </w:tc>
        <w:tc>
          <w:tcPr>
            <w:tcW w:w="8930" w:type="dxa"/>
            <w:vAlign w:val="center"/>
          </w:tcPr>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投入计划与进度计划不呼应，机械设备配置不合理，不能满足安全技术规范和施工进度需要；PC构件运输、安装设备不能满足施工要求。</w:t>
            </w:r>
          </w:p>
        </w:tc>
        <w:tc>
          <w:tcPr>
            <w:tcW w:w="709" w:type="dxa"/>
            <w:vAlign w:val="center"/>
          </w:tcPr>
          <w:p w:rsidR="00E63B70" w:rsidRDefault="00E63B70">
            <w:pPr>
              <w:spacing w:line="540" w:lineRule="exact"/>
              <w:ind w:firstLine="480"/>
              <w:jc w:val="center"/>
              <w:rPr>
                <w:rFonts w:asciiTheme="minorEastAsia" w:hAnsiTheme="minorEastAsia"/>
                <w:szCs w:val="24"/>
              </w:rPr>
            </w:pPr>
          </w:p>
        </w:tc>
        <w:tc>
          <w:tcPr>
            <w:tcW w:w="709" w:type="dxa"/>
            <w:vAlign w:val="center"/>
          </w:tcPr>
          <w:p w:rsidR="00E63B70" w:rsidRDefault="00E63B70">
            <w:pPr>
              <w:spacing w:line="540" w:lineRule="exact"/>
              <w:ind w:firstLine="480"/>
              <w:jc w:val="center"/>
              <w:rPr>
                <w:rFonts w:asciiTheme="minorEastAsia" w:hAnsiTheme="minorEastAsia"/>
                <w:szCs w:val="24"/>
              </w:rPr>
            </w:pPr>
          </w:p>
        </w:tc>
        <w:tc>
          <w:tcPr>
            <w:tcW w:w="425" w:type="dxa"/>
            <w:vAlign w:val="center"/>
          </w:tcPr>
          <w:p w:rsidR="00E63B70" w:rsidRDefault="00E63B70">
            <w:pPr>
              <w:spacing w:line="540" w:lineRule="exact"/>
              <w:ind w:firstLine="480"/>
              <w:jc w:val="center"/>
              <w:rPr>
                <w:rFonts w:asciiTheme="minorEastAsia" w:hAnsiTheme="minorEastAsia"/>
                <w:szCs w:val="24"/>
              </w:rPr>
            </w:pPr>
          </w:p>
        </w:tc>
      </w:tr>
      <w:tr w:rsidR="00E63B70">
        <w:tc>
          <w:tcPr>
            <w:tcW w:w="568" w:type="dxa"/>
            <w:vMerge w:val="restart"/>
            <w:vAlign w:val="center"/>
          </w:tcPr>
          <w:p w:rsidR="00E63B70" w:rsidRDefault="00000000">
            <w:pPr>
              <w:spacing w:line="540" w:lineRule="exact"/>
              <w:ind w:firstLineChars="83" w:firstLine="199"/>
              <w:rPr>
                <w:rFonts w:asciiTheme="minorEastAsia" w:hAnsiTheme="minorEastAsia"/>
                <w:szCs w:val="24"/>
              </w:rPr>
            </w:pPr>
            <w:r>
              <w:rPr>
                <w:rFonts w:asciiTheme="minorEastAsia" w:hAnsiTheme="minorEastAsia" w:hint="eastAsia"/>
                <w:szCs w:val="24"/>
              </w:rPr>
              <w:t>8</w:t>
            </w:r>
          </w:p>
        </w:tc>
        <w:tc>
          <w:tcPr>
            <w:tcW w:w="1276" w:type="dxa"/>
            <w:vMerge w:val="restart"/>
            <w:vAlign w:val="center"/>
          </w:tcPr>
          <w:p w:rsidR="00E63B70" w:rsidRDefault="00000000">
            <w:pPr>
              <w:spacing w:line="540" w:lineRule="exact"/>
              <w:ind w:firstLineChars="0" w:firstLine="0"/>
              <w:jc w:val="left"/>
              <w:rPr>
                <w:rFonts w:asciiTheme="minorEastAsia" w:hAnsiTheme="minorEastAsia"/>
                <w:szCs w:val="24"/>
              </w:rPr>
            </w:pPr>
            <w:r>
              <w:rPr>
                <w:rFonts w:asciiTheme="minorEastAsia" w:hAnsiTheme="minorEastAsia" w:hint="eastAsia"/>
                <w:szCs w:val="24"/>
              </w:rPr>
              <w:t>劳动力安排计划</w:t>
            </w:r>
          </w:p>
          <w:p w:rsidR="00E63B70" w:rsidRDefault="00E63B70">
            <w:pPr>
              <w:spacing w:line="540" w:lineRule="exact"/>
              <w:ind w:firstLine="480"/>
              <w:jc w:val="center"/>
              <w:rPr>
                <w:rFonts w:asciiTheme="minorEastAsia" w:hAnsiTheme="minorEastAsia"/>
                <w:szCs w:val="24"/>
              </w:rPr>
            </w:pPr>
          </w:p>
          <w:p w:rsidR="00E63B70" w:rsidRDefault="00E63B70">
            <w:pPr>
              <w:spacing w:line="540" w:lineRule="exact"/>
              <w:ind w:firstLine="480"/>
              <w:jc w:val="center"/>
              <w:rPr>
                <w:rFonts w:asciiTheme="minorEastAsia" w:hAnsiTheme="minorEastAsia"/>
                <w:szCs w:val="24"/>
              </w:rPr>
            </w:pPr>
          </w:p>
        </w:tc>
        <w:tc>
          <w:tcPr>
            <w:tcW w:w="709" w:type="dxa"/>
            <w:vMerge w:val="restart"/>
            <w:vAlign w:val="center"/>
          </w:tcPr>
          <w:p w:rsidR="00E63B70" w:rsidRDefault="00000000">
            <w:pPr>
              <w:spacing w:line="540" w:lineRule="exact"/>
              <w:ind w:firstLineChars="83" w:firstLine="199"/>
              <w:rPr>
                <w:rFonts w:asciiTheme="minorEastAsia" w:hAnsiTheme="minorEastAsia"/>
                <w:szCs w:val="24"/>
              </w:rPr>
            </w:pPr>
            <w:r>
              <w:rPr>
                <w:rFonts w:asciiTheme="minorEastAsia" w:hAnsiTheme="minorEastAsia" w:hint="eastAsia"/>
                <w:szCs w:val="24"/>
              </w:rPr>
              <w:t>7</w:t>
            </w:r>
          </w:p>
        </w:tc>
        <w:tc>
          <w:tcPr>
            <w:tcW w:w="1559" w:type="dxa"/>
            <w:vAlign w:val="center"/>
          </w:tcPr>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优</w:t>
            </w:r>
          </w:p>
          <w:p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(85%～100%)</w:t>
            </w:r>
          </w:p>
          <w:p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（含85%）</w:t>
            </w:r>
          </w:p>
        </w:tc>
        <w:tc>
          <w:tcPr>
            <w:tcW w:w="8930" w:type="dxa"/>
            <w:vAlign w:val="center"/>
          </w:tcPr>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投入计划与进度计划呼应，较好满足施工需要，调配投入计划合理、准确。</w:t>
            </w:r>
          </w:p>
        </w:tc>
        <w:tc>
          <w:tcPr>
            <w:tcW w:w="709" w:type="dxa"/>
            <w:vAlign w:val="center"/>
          </w:tcPr>
          <w:p w:rsidR="00E63B70" w:rsidRDefault="00E63B70">
            <w:pPr>
              <w:spacing w:line="540" w:lineRule="exact"/>
              <w:ind w:firstLine="480"/>
              <w:jc w:val="center"/>
              <w:rPr>
                <w:rFonts w:asciiTheme="minorEastAsia" w:hAnsiTheme="minorEastAsia"/>
                <w:szCs w:val="24"/>
              </w:rPr>
            </w:pPr>
          </w:p>
        </w:tc>
        <w:tc>
          <w:tcPr>
            <w:tcW w:w="709" w:type="dxa"/>
            <w:vAlign w:val="center"/>
          </w:tcPr>
          <w:p w:rsidR="00E63B70" w:rsidRDefault="00E63B70">
            <w:pPr>
              <w:spacing w:line="540" w:lineRule="exact"/>
              <w:ind w:firstLine="480"/>
              <w:jc w:val="center"/>
              <w:rPr>
                <w:rFonts w:asciiTheme="minorEastAsia" w:hAnsiTheme="minorEastAsia"/>
                <w:szCs w:val="24"/>
              </w:rPr>
            </w:pPr>
          </w:p>
        </w:tc>
        <w:tc>
          <w:tcPr>
            <w:tcW w:w="425" w:type="dxa"/>
            <w:vAlign w:val="center"/>
          </w:tcPr>
          <w:p w:rsidR="00E63B70" w:rsidRDefault="00E63B70">
            <w:pPr>
              <w:spacing w:line="540" w:lineRule="exact"/>
              <w:ind w:firstLine="480"/>
              <w:jc w:val="center"/>
              <w:rPr>
                <w:rFonts w:asciiTheme="minorEastAsia" w:hAnsiTheme="minorEastAsia"/>
                <w:szCs w:val="24"/>
              </w:rPr>
            </w:pPr>
          </w:p>
        </w:tc>
      </w:tr>
      <w:tr w:rsidR="00E63B70">
        <w:tc>
          <w:tcPr>
            <w:tcW w:w="568" w:type="dxa"/>
            <w:vMerge/>
            <w:vAlign w:val="center"/>
          </w:tcPr>
          <w:p w:rsidR="00E63B70" w:rsidRDefault="00E63B70">
            <w:pPr>
              <w:spacing w:line="540" w:lineRule="exact"/>
              <w:ind w:firstLine="480"/>
              <w:jc w:val="center"/>
              <w:rPr>
                <w:rFonts w:asciiTheme="minorEastAsia" w:hAnsiTheme="minorEastAsia"/>
                <w:szCs w:val="24"/>
              </w:rPr>
            </w:pPr>
          </w:p>
        </w:tc>
        <w:tc>
          <w:tcPr>
            <w:tcW w:w="1276" w:type="dxa"/>
            <w:vMerge/>
            <w:vAlign w:val="center"/>
          </w:tcPr>
          <w:p w:rsidR="00E63B70" w:rsidRDefault="00E63B70">
            <w:pPr>
              <w:spacing w:line="540" w:lineRule="exact"/>
              <w:ind w:firstLine="480"/>
              <w:jc w:val="center"/>
              <w:rPr>
                <w:rFonts w:asciiTheme="minorEastAsia" w:hAnsiTheme="minorEastAsia"/>
                <w:szCs w:val="24"/>
              </w:rPr>
            </w:pPr>
          </w:p>
        </w:tc>
        <w:tc>
          <w:tcPr>
            <w:tcW w:w="709" w:type="dxa"/>
            <w:vMerge/>
            <w:vAlign w:val="center"/>
          </w:tcPr>
          <w:p w:rsidR="00E63B70" w:rsidRDefault="00E63B70">
            <w:pPr>
              <w:spacing w:line="540" w:lineRule="exact"/>
              <w:ind w:firstLine="480"/>
              <w:jc w:val="center"/>
              <w:rPr>
                <w:rFonts w:asciiTheme="minorEastAsia" w:hAnsiTheme="minorEastAsia"/>
                <w:szCs w:val="24"/>
              </w:rPr>
            </w:pPr>
          </w:p>
        </w:tc>
        <w:tc>
          <w:tcPr>
            <w:tcW w:w="1559" w:type="dxa"/>
            <w:vAlign w:val="center"/>
          </w:tcPr>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良</w:t>
            </w:r>
          </w:p>
          <w:p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(70%～85%)</w:t>
            </w:r>
          </w:p>
          <w:p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（含70%）</w:t>
            </w:r>
          </w:p>
        </w:tc>
        <w:tc>
          <w:tcPr>
            <w:tcW w:w="8930" w:type="dxa"/>
            <w:vAlign w:val="center"/>
          </w:tcPr>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投入计划与进度计划呼应，基本满足施工需要，调配投入计划基本合理、准确。</w:t>
            </w:r>
          </w:p>
        </w:tc>
        <w:tc>
          <w:tcPr>
            <w:tcW w:w="709" w:type="dxa"/>
            <w:vAlign w:val="center"/>
          </w:tcPr>
          <w:p w:rsidR="00E63B70" w:rsidRDefault="00E63B70">
            <w:pPr>
              <w:spacing w:line="540" w:lineRule="exact"/>
              <w:ind w:firstLine="480"/>
              <w:jc w:val="center"/>
              <w:rPr>
                <w:rFonts w:asciiTheme="minorEastAsia" w:hAnsiTheme="minorEastAsia"/>
                <w:szCs w:val="24"/>
              </w:rPr>
            </w:pPr>
          </w:p>
        </w:tc>
        <w:tc>
          <w:tcPr>
            <w:tcW w:w="709" w:type="dxa"/>
            <w:vAlign w:val="center"/>
          </w:tcPr>
          <w:p w:rsidR="00E63B70" w:rsidRDefault="00E63B70">
            <w:pPr>
              <w:spacing w:line="540" w:lineRule="exact"/>
              <w:ind w:firstLine="480"/>
              <w:jc w:val="center"/>
              <w:rPr>
                <w:rFonts w:asciiTheme="minorEastAsia" w:hAnsiTheme="minorEastAsia"/>
                <w:szCs w:val="24"/>
              </w:rPr>
            </w:pPr>
          </w:p>
        </w:tc>
        <w:tc>
          <w:tcPr>
            <w:tcW w:w="425" w:type="dxa"/>
            <w:vAlign w:val="center"/>
          </w:tcPr>
          <w:p w:rsidR="00E63B70" w:rsidRDefault="00E63B70">
            <w:pPr>
              <w:spacing w:line="540" w:lineRule="exact"/>
              <w:ind w:firstLine="480"/>
              <w:jc w:val="center"/>
              <w:rPr>
                <w:rFonts w:asciiTheme="minorEastAsia" w:hAnsiTheme="minorEastAsia"/>
                <w:szCs w:val="24"/>
              </w:rPr>
            </w:pPr>
          </w:p>
        </w:tc>
      </w:tr>
      <w:tr w:rsidR="00E63B70">
        <w:tc>
          <w:tcPr>
            <w:tcW w:w="568" w:type="dxa"/>
            <w:vMerge/>
            <w:vAlign w:val="center"/>
          </w:tcPr>
          <w:p w:rsidR="00E63B70" w:rsidRDefault="00E63B70">
            <w:pPr>
              <w:spacing w:line="540" w:lineRule="exact"/>
              <w:ind w:firstLine="480"/>
              <w:jc w:val="center"/>
              <w:rPr>
                <w:rFonts w:asciiTheme="minorEastAsia" w:hAnsiTheme="minorEastAsia"/>
                <w:szCs w:val="24"/>
              </w:rPr>
            </w:pPr>
          </w:p>
        </w:tc>
        <w:tc>
          <w:tcPr>
            <w:tcW w:w="1276" w:type="dxa"/>
            <w:vMerge/>
            <w:vAlign w:val="center"/>
          </w:tcPr>
          <w:p w:rsidR="00E63B70" w:rsidRDefault="00E63B70">
            <w:pPr>
              <w:spacing w:line="540" w:lineRule="exact"/>
              <w:ind w:firstLine="480"/>
              <w:jc w:val="center"/>
              <w:rPr>
                <w:rFonts w:asciiTheme="minorEastAsia" w:hAnsiTheme="minorEastAsia"/>
                <w:szCs w:val="24"/>
              </w:rPr>
            </w:pPr>
          </w:p>
        </w:tc>
        <w:tc>
          <w:tcPr>
            <w:tcW w:w="709" w:type="dxa"/>
            <w:vMerge/>
            <w:vAlign w:val="center"/>
          </w:tcPr>
          <w:p w:rsidR="00E63B70" w:rsidRDefault="00E63B70">
            <w:pPr>
              <w:spacing w:line="540" w:lineRule="exact"/>
              <w:ind w:firstLine="480"/>
              <w:jc w:val="center"/>
              <w:rPr>
                <w:rFonts w:asciiTheme="minorEastAsia" w:hAnsiTheme="minorEastAsia"/>
                <w:szCs w:val="24"/>
              </w:rPr>
            </w:pPr>
          </w:p>
        </w:tc>
        <w:tc>
          <w:tcPr>
            <w:tcW w:w="1559" w:type="dxa"/>
            <w:vAlign w:val="center"/>
          </w:tcPr>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中</w:t>
            </w:r>
          </w:p>
          <w:p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(60%～70%)</w:t>
            </w:r>
          </w:p>
          <w:p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（含60%）</w:t>
            </w:r>
          </w:p>
        </w:tc>
        <w:tc>
          <w:tcPr>
            <w:tcW w:w="8930" w:type="dxa"/>
            <w:vAlign w:val="center"/>
          </w:tcPr>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投入计划与进度计划呼应，基本满足施工需要，调配投入计划基本合理。</w:t>
            </w:r>
          </w:p>
        </w:tc>
        <w:tc>
          <w:tcPr>
            <w:tcW w:w="709" w:type="dxa"/>
            <w:vAlign w:val="center"/>
          </w:tcPr>
          <w:p w:rsidR="00E63B70" w:rsidRDefault="00E63B70">
            <w:pPr>
              <w:spacing w:line="540" w:lineRule="exact"/>
              <w:ind w:firstLine="480"/>
              <w:jc w:val="center"/>
              <w:rPr>
                <w:rFonts w:asciiTheme="minorEastAsia" w:hAnsiTheme="minorEastAsia"/>
                <w:szCs w:val="24"/>
              </w:rPr>
            </w:pPr>
          </w:p>
        </w:tc>
        <w:tc>
          <w:tcPr>
            <w:tcW w:w="709" w:type="dxa"/>
            <w:vAlign w:val="center"/>
          </w:tcPr>
          <w:p w:rsidR="00E63B70" w:rsidRDefault="00E63B70">
            <w:pPr>
              <w:spacing w:line="540" w:lineRule="exact"/>
              <w:ind w:firstLine="480"/>
              <w:jc w:val="center"/>
              <w:rPr>
                <w:rFonts w:asciiTheme="minorEastAsia" w:hAnsiTheme="minorEastAsia"/>
                <w:szCs w:val="24"/>
              </w:rPr>
            </w:pPr>
          </w:p>
        </w:tc>
        <w:tc>
          <w:tcPr>
            <w:tcW w:w="425" w:type="dxa"/>
            <w:vAlign w:val="center"/>
          </w:tcPr>
          <w:p w:rsidR="00E63B70" w:rsidRDefault="00E63B70">
            <w:pPr>
              <w:spacing w:line="540" w:lineRule="exact"/>
              <w:ind w:firstLine="480"/>
              <w:jc w:val="center"/>
              <w:rPr>
                <w:rFonts w:asciiTheme="minorEastAsia" w:hAnsiTheme="minorEastAsia"/>
                <w:szCs w:val="24"/>
              </w:rPr>
            </w:pPr>
          </w:p>
        </w:tc>
      </w:tr>
      <w:tr w:rsidR="00E63B70">
        <w:tc>
          <w:tcPr>
            <w:tcW w:w="568" w:type="dxa"/>
            <w:vMerge/>
            <w:vAlign w:val="center"/>
          </w:tcPr>
          <w:p w:rsidR="00E63B70" w:rsidRDefault="00E63B70">
            <w:pPr>
              <w:spacing w:line="540" w:lineRule="exact"/>
              <w:ind w:firstLine="480"/>
              <w:jc w:val="center"/>
              <w:rPr>
                <w:rFonts w:asciiTheme="minorEastAsia" w:hAnsiTheme="minorEastAsia"/>
                <w:szCs w:val="24"/>
              </w:rPr>
            </w:pPr>
          </w:p>
        </w:tc>
        <w:tc>
          <w:tcPr>
            <w:tcW w:w="1276" w:type="dxa"/>
            <w:vMerge/>
            <w:vAlign w:val="center"/>
          </w:tcPr>
          <w:p w:rsidR="00E63B70" w:rsidRDefault="00E63B70">
            <w:pPr>
              <w:spacing w:line="540" w:lineRule="exact"/>
              <w:ind w:firstLine="480"/>
              <w:jc w:val="center"/>
              <w:rPr>
                <w:rFonts w:asciiTheme="minorEastAsia" w:hAnsiTheme="minorEastAsia"/>
                <w:szCs w:val="24"/>
              </w:rPr>
            </w:pPr>
          </w:p>
        </w:tc>
        <w:tc>
          <w:tcPr>
            <w:tcW w:w="709" w:type="dxa"/>
            <w:vMerge/>
            <w:vAlign w:val="center"/>
          </w:tcPr>
          <w:p w:rsidR="00E63B70" w:rsidRDefault="00E63B70">
            <w:pPr>
              <w:spacing w:line="540" w:lineRule="exact"/>
              <w:ind w:firstLine="480"/>
              <w:jc w:val="center"/>
              <w:rPr>
                <w:rFonts w:asciiTheme="minorEastAsia" w:hAnsiTheme="minorEastAsia"/>
                <w:szCs w:val="24"/>
              </w:rPr>
            </w:pPr>
          </w:p>
        </w:tc>
        <w:tc>
          <w:tcPr>
            <w:tcW w:w="1559" w:type="dxa"/>
            <w:vAlign w:val="center"/>
          </w:tcPr>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差</w:t>
            </w:r>
          </w:p>
          <w:p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60%以下</w:t>
            </w:r>
          </w:p>
        </w:tc>
        <w:tc>
          <w:tcPr>
            <w:tcW w:w="8930" w:type="dxa"/>
            <w:vAlign w:val="center"/>
          </w:tcPr>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投入计划与进度计划不呼应，不能满足施工需要。</w:t>
            </w:r>
          </w:p>
        </w:tc>
        <w:tc>
          <w:tcPr>
            <w:tcW w:w="709" w:type="dxa"/>
            <w:vAlign w:val="center"/>
          </w:tcPr>
          <w:p w:rsidR="00E63B70" w:rsidRDefault="00E63B70">
            <w:pPr>
              <w:spacing w:line="540" w:lineRule="exact"/>
              <w:ind w:firstLine="480"/>
              <w:jc w:val="center"/>
              <w:rPr>
                <w:rFonts w:asciiTheme="minorEastAsia" w:hAnsiTheme="minorEastAsia"/>
                <w:szCs w:val="24"/>
              </w:rPr>
            </w:pPr>
          </w:p>
        </w:tc>
        <w:tc>
          <w:tcPr>
            <w:tcW w:w="709" w:type="dxa"/>
            <w:vAlign w:val="center"/>
          </w:tcPr>
          <w:p w:rsidR="00E63B70" w:rsidRDefault="00E63B70">
            <w:pPr>
              <w:spacing w:line="540" w:lineRule="exact"/>
              <w:ind w:firstLine="480"/>
              <w:jc w:val="center"/>
              <w:rPr>
                <w:rFonts w:asciiTheme="minorEastAsia" w:hAnsiTheme="minorEastAsia"/>
                <w:szCs w:val="24"/>
              </w:rPr>
            </w:pPr>
          </w:p>
        </w:tc>
        <w:tc>
          <w:tcPr>
            <w:tcW w:w="425" w:type="dxa"/>
            <w:vAlign w:val="center"/>
          </w:tcPr>
          <w:p w:rsidR="00E63B70" w:rsidRDefault="00E63B70">
            <w:pPr>
              <w:spacing w:line="540" w:lineRule="exact"/>
              <w:ind w:firstLine="480"/>
              <w:jc w:val="center"/>
              <w:rPr>
                <w:rFonts w:asciiTheme="minorEastAsia" w:hAnsiTheme="minorEastAsia"/>
                <w:szCs w:val="24"/>
              </w:rPr>
            </w:pPr>
          </w:p>
        </w:tc>
      </w:tr>
      <w:tr w:rsidR="00E63B70">
        <w:tc>
          <w:tcPr>
            <w:tcW w:w="568" w:type="dxa"/>
            <w:vMerge w:val="restart"/>
            <w:vAlign w:val="center"/>
          </w:tcPr>
          <w:p w:rsidR="00E63B70" w:rsidRDefault="00000000">
            <w:pPr>
              <w:spacing w:line="540" w:lineRule="exact"/>
              <w:ind w:firstLineChars="83" w:firstLine="199"/>
              <w:rPr>
                <w:rFonts w:asciiTheme="minorEastAsia" w:hAnsiTheme="minorEastAsia"/>
                <w:szCs w:val="24"/>
              </w:rPr>
            </w:pPr>
            <w:r>
              <w:rPr>
                <w:rFonts w:asciiTheme="minorEastAsia" w:hAnsiTheme="minorEastAsia" w:hint="eastAsia"/>
                <w:szCs w:val="24"/>
              </w:rPr>
              <w:t>9</w:t>
            </w:r>
          </w:p>
        </w:tc>
        <w:tc>
          <w:tcPr>
            <w:tcW w:w="1276" w:type="dxa"/>
            <w:vMerge w:val="restart"/>
            <w:vAlign w:val="center"/>
          </w:tcPr>
          <w:p w:rsidR="00E63B70" w:rsidRDefault="00000000">
            <w:pPr>
              <w:spacing w:line="540" w:lineRule="exact"/>
              <w:ind w:firstLineChars="0" w:firstLine="0"/>
              <w:jc w:val="left"/>
              <w:rPr>
                <w:rFonts w:asciiTheme="minorEastAsia" w:hAnsiTheme="minorEastAsia"/>
                <w:szCs w:val="24"/>
              </w:rPr>
            </w:pPr>
            <w:r>
              <w:rPr>
                <w:rFonts w:asciiTheme="minorEastAsia" w:hAnsiTheme="minorEastAsia" w:hint="eastAsia"/>
                <w:szCs w:val="24"/>
              </w:rPr>
              <w:t>工期保证措施</w:t>
            </w:r>
          </w:p>
          <w:p w:rsidR="00E63B70" w:rsidRDefault="00E63B70">
            <w:pPr>
              <w:spacing w:line="540" w:lineRule="exact"/>
              <w:ind w:firstLine="480"/>
              <w:jc w:val="center"/>
              <w:rPr>
                <w:rFonts w:asciiTheme="minorEastAsia" w:hAnsiTheme="minorEastAsia"/>
                <w:szCs w:val="24"/>
              </w:rPr>
            </w:pPr>
          </w:p>
        </w:tc>
        <w:tc>
          <w:tcPr>
            <w:tcW w:w="709" w:type="dxa"/>
            <w:vMerge w:val="restart"/>
            <w:vAlign w:val="center"/>
          </w:tcPr>
          <w:p w:rsidR="00E63B70" w:rsidRDefault="00000000">
            <w:pPr>
              <w:spacing w:line="540" w:lineRule="exact"/>
              <w:ind w:firstLineChars="83" w:firstLine="199"/>
              <w:rPr>
                <w:rFonts w:asciiTheme="minorEastAsia" w:hAnsiTheme="minorEastAsia"/>
                <w:szCs w:val="24"/>
              </w:rPr>
            </w:pPr>
            <w:r>
              <w:rPr>
                <w:rFonts w:asciiTheme="minorEastAsia" w:hAnsiTheme="minorEastAsia" w:hint="eastAsia"/>
                <w:szCs w:val="24"/>
              </w:rPr>
              <w:lastRenderedPageBreak/>
              <w:t>6</w:t>
            </w:r>
          </w:p>
        </w:tc>
        <w:tc>
          <w:tcPr>
            <w:tcW w:w="1559" w:type="dxa"/>
            <w:vAlign w:val="center"/>
          </w:tcPr>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优</w:t>
            </w:r>
          </w:p>
          <w:p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(85%～100%)</w:t>
            </w:r>
          </w:p>
          <w:p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lastRenderedPageBreak/>
              <w:t>（含85%）</w:t>
            </w:r>
          </w:p>
        </w:tc>
        <w:tc>
          <w:tcPr>
            <w:tcW w:w="8930" w:type="dxa"/>
            <w:vAlign w:val="center"/>
          </w:tcPr>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lastRenderedPageBreak/>
              <w:t>工期承诺满足招标文件要求，工期保证措施合理且有针对性，有具体的违约责任承诺。</w:t>
            </w:r>
          </w:p>
        </w:tc>
        <w:tc>
          <w:tcPr>
            <w:tcW w:w="709" w:type="dxa"/>
            <w:vAlign w:val="center"/>
          </w:tcPr>
          <w:p w:rsidR="00E63B70" w:rsidRDefault="00E63B70">
            <w:pPr>
              <w:spacing w:line="540" w:lineRule="exact"/>
              <w:ind w:firstLine="480"/>
              <w:jc w:val="center"/>
              <w:rPr>
                <w:rFonts w:asciiTheme="minorEastAsia" w:hAnsiTheme="minorEastAsia"/>
                <w:szCs w:val="24"/>
              </w:rPr>
            </w:pPr>
          </w:p>
        </w:tc>
        <w:tc>
          <w:tcPr>
            <w:tcW w:w="709" w:type="dxa"/>
            <w:vAlign w:val="center"/>
          </w:tcPr>
          <w:p w:rsidR="00E63B70" w:rsidRDefault="00E63B70">
            <w:pPr>
              <w:spacing w:line="540" w:lineRule="exact"/>
              <w:ind w:firstLine="480"/>
              <w:jc w:val="center"/>
              <w:rPr>
                <w:rFonts w:asciiTheme="minorEastAsia" w:hAnsiTheme="minorEastAsia"/>
                <w:szCs w:val="24"/>
              </w:rPr>
            </w:pPr>
          </w:p>
        </w:tc>
        <w:tc>
          <w:tcPr>
            <w:tcW w:w="425" w:type="dxa"/>
            <w:vAlign w:val="center"/>
          </w:tcPr>
          <w:p w:rsidR="00E63B70" w:rsidRDefault="00E63B70">
            <w:pPr>
              <w:spacing w:line="540" w:lineRule="exact"/>
              <w:ind w:firstLine="480"/>
              <w:jc w:val="center"/>
              <w:rPr>
                <w:rFonts w:asciiTheme="minorEastAsia" w:hAnsiTheme="minorEastAsia"/>
                <w:szCs w:val="24"/>
              </w:rPr>
            </w:pPr>
          </w:p>
        </w:tc>
      </w:tr>
      <w:tr w:rsidR="00E63B70">
        <w:tc>
          <w:tcPr>
            <w:tcW w:w="568" w:type="dxa"/>
            <w:vMerge/>
            <w:vAlign w:val="center"/>
          </w:tcPr>
          <w:p w:rsidR="00E63B70" w:rsidRDefault="00E63B70">
            <w:pPr>
              <w:spacing w:line="540" w:lineRule="exact"/>
              <w:ind w:firstLine="480"/>
              <w:jc w:val="center"/>
              <w:rPr>
                <w:rFonts w:asciiTheme="minorEastAsia" w:hAnsiTheme="minorEastAsia"/>
                <w:szCs w:val="24"/>
              </w:rPr>
            </w:pPr>
          </w:p>
        </w:tc>
        <w:tc>
          <w:tcPr>
            <w:tcW w:w="1276" w:type="dxa"/>
            <w:vMerge/>
            <w:vAlign w:val="center"/>
          </w:tcPr>
          <w:p w:rsidR="00E63B70" w:rsidRDefault="00E63B70">
            <w:pPr>
              <w:spacing w:line="540" w:lineRule="exact"/>
              <w:ind w:firstLine="480"/>
              <w:jc w:val="center"/>
              <w:rPr>
                <w:rFonts w:asciiTheme="minorEastAsia" w:hAnsiTheme="minorEastAsia"/>
                <w:szCs w:val="24"/>
              </w:rPr>
            </w:pPr>
          </w:p>
        </w:tc>
        <w:tc>
          <w:tcPr>
            <w:tcW w:w="709" w:type="dxa"/>
            <w:vMerge/>
            <w:vAlign w:val="center"/>
          </w:tcPr>
          <w:p w:rsidR="00E63B70" w:rsidRDefault="00E63B70">
            <w:pPr>
              <w:spacing w:line="540" w:lineRule="exact"/>
              <w:ind w:firstLine="480"/>
              <w:jc w:val="center"/>
              <w:rPr>
                <w:rFonts w:asciiTheme="minorEastAsia" w:hAnsiTheme="minorEastAsia"/>
                <w:szCs w:val="24"/>
              </w:rPr>
            </w:pPr>
          </w:p>
        </w:tc>
        <w:tc>
          <w:tcPr>
            <w:tcW w:w="1559" w:type="dxa"/>
            <w:vAlign w:val="center"/>
          </w:tcPr>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良</w:t>
            </w:r>
          </w:p>
          <w:p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(70%～85%)</w:t>
            </w:r>
          </w:p>
          <w:p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（含70%）</w:t>
            </w:r>
          </w:p>
        </w:tc>
        <w:tc>
          <w:tcPr>
            <w:tcW w:w="8930" w:type="dxa"/>
            <w:vAlign w:val="center"/>
          </w:tcPr>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工期承诺满足招标文件要求，工期保证措施合理且针对性一般，有具体的违约责任承诺。</w:t>
            </w:r>
          </w:p>
        </w:tc>
        <w:tc>
          <w:tcPr>
            <w:tcW w:w="709" w:type="dxa"/>
            <w:vAlign w:val="center"/>
          </w:tcPr>
          <w:p w:rsidR="00E63B70" w:rsidRDefault="00E63B70">
            <w:pPr>
              <w:spacing w:line="540" w:lineRule="exact"/>
              <w:ind w:firstLine="480"/>
              <w:jc w:val="center"/>
              <w:rPr>
                <w:rFonts w:asciiTheme="minorEastAsia" w:hAnsiTheme="minorEastAsia"/>
                <w:szCs w:val="24"/>
              </w:rPr>
            </w:pPr>
          </w:p>
        </w:tc>
        <w:tc>
          <w:tcPr>
            <w:tcW w:w="709" w:type="dxa"/>
            <w:vAlign w:val="center"/>
          </w:tcPr>
          <w:p w:rsidR="00E63B70" w:rsidRDefault="00E63B70">
            <w:pPr>
              <w:spacing w:line="540" w:lineRule="exact"/>
              <w:ind w:firstLine="480"/>
              <w:jc w:val="center"/>
              <w:rPr>
                <w:rFonts w:asciiTheme="minorEastAsia" w:hAnsiTheme="minorEastAsia"/>
                <w:szCs w:val="24"/>
              </w:rPr>
            </w:pPr>
          </w:p>
        </w:tc>
        <w:tc>
          <w:tcPr>
            <w:tcW w:w="425" w:type="dxa"/>
            <w:vAlign w:val="center"/>
          </w:tcPr>
          <w:p w:rsidR="00E63B70" w:rsidRDefault="00E63B70">
            <w:pPr>
              <w:spacing w:line="540" w:lineRule="exact"/>
              <w:ind w:firstLine="480"/>
              <w:jc w:val="center"/>
              <w:rPr>
                <w:rFonts w:asciiTheme="minorEastAsia" w:hAnsiTheme="minorEastAsia"/>
                <w:szCs w:val="24"/>
              </w:rPr>
            </w:pPr>
          </w:p>
        </w:tc>
      </w:tr>
      <w:tr w:rsidR="00E63B70">
        <w:tc>
          <w:tcPr>
            <w:tcW w:w="568" w:type="dxa"/>
            <w:vMerge/>
            <w:vAlign w:val="center"/>
          </w:tcPr>
          <w:p w:rsidR="00E63B70" w:rsidRDefault="00E63B70">
            <w:pPr>
              <w:spacing w:line="540" w:lineRule="exact"/>
              <w:ind w:firstLine="480"/>
              <w:jc w:val="center"/>
              <w:rPr>
                <w:rFonts w:asciiTheme="minorEastAsia" w:hAnsiTheme="minorEastAsia"/>
                <w:szCs w:val="24"/>
              </w:rPr>
            </w:pPr>
          </w:p>
        </w:tc>
        <w:tc>
          <w:tcPr>
            <w:tcW w:w="1276" w:type="dxa"/>
            <w:vMerge/>
            <w:vAlign w:val="center"/>
          </w:tcPr>
          <w:p w:rsidR="00E63B70" w:rsidRDefault="00E63B70">
            <w:pPr>
              <w:spacing w:line="540" w:lineRule="exact"/>
              <w:ind w:firstLine="480"/>
              <w:jc w:val="center"/>
              <w:rPr>
                <w:rFonts w:asciiTheme="minorEastAsia" w:hAnsiTheme="minorEastAsia"/>
                <w:szCs w:val="24"/>
              </w:rPr>
            </w:pPr>
          </w:p>
        </w:tc>
        <w:tc>
          <w:tcPr>
            <w:tcW w:w="709" w:type="dxa"/>
            <w:vMerge/>
            <w:vAlign w:val="center"/>
          </w:tcPr>
          <w:p w:rsidR="00E63B70" w:rsidRDefault="00E63B70">
            <w:pPr>
              <w:spacing w:line="540" w:lineRule="exact"/>
              <w:ind w:firstLine="480"/>
              <w:jc w:val="center"/>
              <w:rPr>
                <w:rFonts w:asciiTheme="minorEastAsia" w:hAnsiTheme="minorEastAsia"/>
                <w:szCs w:val="24"/>
              </w:rPr>
            </w:pPr>
          </w:p>
        </w:tc>
        <w:tc>
          <w:tcPr>
            <w:tcW w:w="1559" w:type="dxa"/>
            <w:vAlign w:val="center"/>
          </w:tcPr>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中</w:t>
            </w:r>
          </w:p>
          <w:p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(60%～70%)</w:t>
            </w:r>
          </w:p>
          <w:p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（含60%）</w:t>
            </w:r>
          </w:p>
        </w:tc>
        <w:tc>
          <w:tcPr>
            <w:tcW w:w="8930" w:type="dxa"/>
            <w:vAlign w:val="center"/>
          </w:tcPr>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工期承诺满足招标文件要求，工期保证措施基本合理，有具体的违约责任承诺。</w:t>
            </w:r>
          </w:p>
        </w:tc>
        <w:tc>
          <w:tcPr>
            <w:tcW w:w="709" w:type="dxa"/>
            <w:vAlign w:val="center"/>
          </w:tcPr>
          <w:p w:rsidR="00E63B70" w:rsidRDefault="00E63B70">
            <w:pPr>
              <w:spacing w:line="540" w:lineRule="exact"/>
              <w:ind w:firstLine="480"/>
              <w:jc w:val="center"/>
              <w:rPr>
                <w:rFonts w:asciiTheme="minorEastAsia" w:hAnsiTheme="minorEastAsia"/>
                <w:szCs w:val="24"/>
              </w:rPr>
            </w:pPr>
          </w:p>
        </w:tc>
        <w:tc>
          <w:tcPr>
            <w:tcW w:w="709" w:type="dxa"/>
            <w:vAlign w:val="center"/>
          </w:tcPr>
          <w:p w:rsidR="00E63B70" w:rsidRDefault="00E63B70">
            <w:pPr>
              <w:spacing w:line="540" w:lineRule="exact"/>
              <w:ind w:firstLine="480"/>
              <w:jc w:val="center"/>
              <w:rPr>
                <w:rFonts w:asciiTheme="minorEastAsia" w:hAnsiTheme="minorEastAsia"/>
                <w:szCs w:val="24"/>
              </w:rPr>
            </w:pPr>
          </w:p>
        </w:tc>
        <w:tc>
          <w:tcPr>
            <w:tcW w:w="425" w:type="dxa"/>
            <w:vAlign w:val="center"/>
          </w:tcPr>
          <w:p w:rsidR="00E63B70" w:rsidRDefault="00E63B70">
            <w:pPr>
              <w:spacing w:line="540" w:lineRule="exact"/>
              <w:ind w:firstLine="480"/>
              <w:jc w:val="center"/>
              <w:rPr>
                <w:rFonts w:asciiTheme="minorEastAsia" w:hAnsiTheme="minorEastAsia"/>
                <w:szCs w:val="24"/>
              </w:rPr>
            </w:pPr>
          </w:p>
        </w:tc>
      </w:tr>
      <w:tr w:rsidR="00E63B70">
        <w:tc>
          <w:tcPr>
            <w:tcW w:w="568" w:type="dxa"/>
            <w:vMerge/>
            <w:vAlign w:val="center"/>
          </w:tcPr>
          <w:p w:rsidR="00E63B70" w:rsidRDefault="00E63B70">
            <w:pPr>
              <w:spacing w:line="540" w:lineRule="exact"/>
              <w:ind w:firstLine="480"/>
              <w:jc w:val="center"/>
              <w:rPr>
                <w:rFonts w:asciiTheme="minorEastAsia" w:hAnsiTheme="minorEastAsia"/>
                <w:szCs w:val="24"/>
              </w:rPr>
            </w:pPr>
          </w:p>
        </w:tc>
        <w:tc>
          <w:tcPr>
            <w:tcW w:w="1276" w:type="dxa"/>
            <w:vMerge/>
            <w:vAlign w:val="center"/>
          </w:tcPr>
          <w:p w:rsidR="00E63B70" w:rsidRDefault="00E63B70">
            <w:pPr>
              <w:spacing w:line="540" w:lineRule="exact"/>
              <w:ind w:firstLine="480"/>
              <w:jc w:val="center"/>
              <w:rPr>
                <w:rFonts w:asciiTheme="minorEastAsia" w:hAnsiTheme="minorEastAsia"/>
                <w:szCs w:val="24"/>
              </w:rPr>
            </w:pPr>
          </w:p>
        </w:tc>
        <w:tc>
          <w:tcPr>
            <w:tcW w:w="709" w:type="dxa"/>
            <w:vMerge/>
            <w:vAlign w:val="center"/>
          </w:tcPr>
          <w:p w:rsidR="00E63B70" w:rsidRDefault="00E63B70">
            <w:pPr>
              <w:spacing w:line="540" w:lineRule="exact"/>
              <w:ind w:firstLine="480"/>
              <w:jc w:val="center"/>
              <w:rPr>
                <w:rFonts w:asciiTheme="minorEastAsia" w:hAnsiTheme="minorEastAsia"/>
                <w:szCs w:val="24"/>
              </w:rPr>
            </w:pPr>
          </w:p>
        </w:tc>
        <w:tc>
          <w:tcPr>
            <w:tcW w:w="1559" w:type="dxa"/>
            <w:vAlign w:val="center"/>
          </w:tcPr>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差</w:t>
            </w:r>
          </w:p>
          <w:p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60%以下</w:t>
            </w:r>
          </w:p>
        </w:tc>
        <w:tc>
          <w:tcPr>
            <w:tcW w:w="8930" w:type="dxa"/>
            <w:vAlign w:val="center"/>
          </w:tcPr>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工期承诺满足招标文件要求，但工期保证措施存在问题，违约责任承诺不具体。</w:t>
            </w:r>
          </w:p>
        </w:tc>
        <w:tc>
          <w:tcPr>
            <w:tcW w:w="709" w:type="dxa"/>
            <w:vAlign w:val="center"/>
          </w:tcPr>
          <w:p w:rsidR="00E63B70" w:rsidRDefault="00E63B70">
            <w:pPr>
              <w:spacing w:line="540" w:lineRule="exact"/>
              <w:ind w:firstLine="480"/>
              <w:jc w:val="center"/>
              <w:rPr>
                <w:rFonts w:asciiTheme="minorEastAsia" w:hAnsiTheme="minorEastAsia"/>
                <w:szCs w:val="24"/>
              </w:rPr>
            </w:pPr>
          </w:p>
        </w:tc>
        <w:tc>
          <w:tcPr>
            <w:tcW w:w="709" w:type="dxa"/>
            <w:vAlign w:val="center"/>
          </w:tcPr>
          <w:p w:rsidR="00E63B70" w:rsidRDefault="00E63B70">
            <w:pPr>
              <w:spacing w:line="540" w:lineRule="exact"/>
              <w:ind w:firstLine="480"/>
              <w:jc w:val="center"/>
              <w:rPr>
                <w:rFonts w:asciiTheme="minorEastAsia" w:hAnsiTheme="minorEastAsia"/>
                <w:szCs w:val="24"/>
              </w:rPr>
            </w:pPr>
          </w:p>
        </w:tc>
        <w:tc>
          <w:tcPr>
            <w:tcW w:w="425" w:type="dxa"/>
            <w:vAlign w:val="center"/>
          </w:tcPr>
          <w:p w:rsidR="00E63B70" w:rsidRDefault="00E63B70">
            <w:pPr>
              <w:spacing w:line="540" w:lineRule="exact"/>
              <w:ind w:firstLine="480"/>
              <w:jc w:val="center"/>
              <w:rPr>
                <w:rFonts w:asciiTheme="minorEastAsia" w:hAnsiTheme="minorEastAsia"/>
                <w:szCs w:val="24"/>
              </w:rPr>
            </w:pPr>
          </w:p>
        </w:tc>
      </w:tr>
      <w:tr w:rsidR="00E63B70">
        <w:tc>
          <w:tcPr>
            <w:tcW w:w="568" w:type="dxa"/>
            <w:vMerge w:val="restart"/>
            <w:vAlign w:val="center"/>
          </w:tcPr>
          <w:p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10</w:t>
            </w:r>
          </w:p>
        </w:tc>
        <w:tc>
          <w:tcPr>
            <w:tcW w:w="1276" w:type="dxa"/>
            <w:vMerge w:val="restart"/>
            <w:vAlign w:val="center"/>
          </w:tcPr>
          <w:p w:rsidR="00E63B70" w:rsidRDefault="00000000">
            <w:pPr>
              <w:spacing w:line="540" w:lineRule="exact"/>
              <w:ind w:firstLineChars="0" w:firstLine="0"/>
              <w:jc w:val="left"/>
              <w:rPr>
                <w:rFonts w:asciiTheme="minorEastAsia" w:hAnsiTheme="minorEastAsia"/>
                <w:szCs w:val="24"/>
              </w:rPr>
            </w:pPr>
            <w:r>
              <w:rPr>
                <w:rFonts w:asciiTheme="minorEastAsia" w:hAnsiTheme="minorEastAsia" w:hint="eastAsia"/>
                <w:szCs w:val="24"/>
              </w:rPr>
              <w:t>拟投入的主要物资计划</w:t>
            </w:r>
          </w:p>
          <w:p w:rsidR="00E63B70" w:rsidRDefault="00E63B70">
            <w:pPr>
              <w:spacing w:line="540" w:lineRule="exact"/>
              <w:ind w:firstLineChars="0" w:firstLine="0"/>
              <w:jc w:val="left"/>
              <w:rPr>
                <w:rFonts w:asciiTheme="minorEastAsia" w:hAnsiTheme="minorEastAsia"/>
                <w:szCs w:val="24"/>
              </w:rPr>
            </w:pPr>
          </w:p>
          <w:p w:rsidR="00E63B70" w:rsidRDefault="00E63B70">
            <w:pPr>
              <w:spacing w:line="540" w:lineRule="exact"/>
              <w:ind w:firstLine="480"/>
              <w:jc w:val="center"/>
              <w:rPr>
                <w:rFonts w:asciiTheme="minorEastAsia" w:hAnsiTheme="minorEastAsia"/>
                <w:szCs w:val="24"/>
              </w:rPr>
            </w:pPr>
          </w:p>
        </w:tc>
        <w:tc>
          <w:tcPr>
            <w:tcW w:w="709" w:type="dxa"/>
            <w:vMerge w:val="restart"/>
            <w:vAlign w:val="center"/>
          </w:tcPr>
          <w:p w:rsidR="00E63B70" w:rsidRDefault="00000000">
            <w:pPr>
              <w:spacing w:line="540" w:lineRule="exact"/>
              <w:ind w:firstLineChars="83" w:firstLine="199"/>
              <w:rPr>
                <w:rFonts w:asciiTheme="minorEastAsia" w:hAnsiTheme="minorEastAsia"/>
                <w:szCs w:val="24"/>
              </w:rPr>
            </w:pPr>
            <w:r>
              <w:rPr>
                <w:rFonts w:asciiTheme="minorEastAsia" w:hAnsiTheme="minorEastAsia" w:hint="eastAsia"/>
                <w:szCs w:val="24"/>
              </w:rPr>
              <w:t>6</w:t>
            </w:r>
          </w:p>
        </w:tc>
        <w:tc>
          <w:tcPr>
            <w:tcW w:w="1559" w:type="dxa"/>
            <w:vAlign w:val="center"/>
          </w:tcPr>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优</w:t>
            </w:r>
          </w:p>
          <w:p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(85%～100%)</w:t>
            </w:r>
          </w:p>
          <w:p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（含85%）</w:t>
            </w:r>
          </w:p>
        </w:tc>
        <w:tc>
          <w:tcPr>
            <w:tcW w:w="8930" w:type="dxa"/>
            <w:vAlign w:val="center"/>
          </w:tcPr>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主要物资（含PC构件的供应需求）投入计划与进度计划呼应，积极使用再生产品，较好满足施工需要，调配投入计划合理、准确。</w:t>
            </w:r>
          </w:p>
        </w:tc>
        <w:tc>
          <w:tcPr>
            <w:tcW w:w="709" w:type="dxa"/>
            <w:vAlign w:val="center"/>
          </w:tcPr>
          <w:p w:rsidR="00E63B70" w:rsidRDefault="00E63B70">
            <w:pPr>
              <w:spacing w:line="540" w:lineRule="exact"/>
              <w:ind w:firstLine="480"/>
              <w:jc w:val="center"/>
              <w:rPr>
                <w:rFonts w:asciiTheme="minorEastAsia" w:hAnsiTheme="minorEastAsia"/>
                <w:szCs w:val="24"/>
              </w:rPr>
            </w:pPr>
          </w:p>
        </w:tc>
        <w:tc>
          <w:tcPr>
            <w:tcW w:w="709" w:type="dxa"/>
            <w:vAlign w:val="center"/>
          </w:tcPr>
          <w:p w:rsidR="00E63B70" w:rsidRDefault="00E63B70">
            <w:pPr>
              <w:spacing w:line="540" w:lineRule="exact"/>
              <w:ind w:firstLine="480"/>
              <w:jc w:val="center"/>
              <w:rPr>
                <w:rFonts w:asciiTheme="minorEastAsia" w:hAnsiTheme="minorEastAsia"/>
                <w:szCs w:val="24"/>
              </w:rPr>
            </w:pPr>
          </w:p>
        </w:tc>
        <w:tc>
          <w:tcPr>
            <w:tcW w:w="425" w:type="dxa"/>
            <w:vAlign w:val="center"/>
          </w:tcPr>
          <w:p w:rsidR="00E63B70" w:rsidRDefault="00E63B70">
            <w:pPr>
              <w:spacing w:line="540" w:lineRule="exact"/>
              <w:ind w:firstLine="480"/>
              <w:jc w:val="center"/>
              <w:rPr>
                <w:rFonts w:asciiTheme="minorEastAsia" w:hAnsiTheme="minorEastAsia"/>
                <w:szCs w:val="24"/>
              </w:rPr>
            </w:pPr>
          </w:p>
        </w:tc>
      </w:tr>
      <w:tr w:rsidR="00E63B70">
        <w:tc>
          <w:tcPr>
            <w:tcW w:w="568" w:type="dxa"/>
            <w:vMerge/>
            <w:vAlign w:val="center"/>
          </w:tcPr>
          <w:p w:rsidR="00E63B70" w:rsidRDefault="00E63B70">
            <w:pPr>
              <w:spacing w:line="540" w:lineRule="exact"/>
              <w:ind w:firstLine="480"/>
              <w:jc w:val="center"/>
              <w:rPr>
                <w:rFonts w:asciiTheme="minorEastAsia" w:hAnsiTheme="minorEastAsia"/>
                <w:szCs w:val="24"/>
              </w:rPr>
            </w:pPr>
          </w:p>
        </w:tc>
        <w:tc>
          <w:tcPr>
            <w:tcW w:w="1276" w:type="dxa"/>
            <w:vMerge/>
            <w:vAlign w:val="center"/>
          </w:tcPr>
          <w:p w:rsidR="00E63B70" w:rsidRDefault="00E63B70">
            <w:pPr>
              <w:spacing w:line="540" w:lineRule="exact"/>
              <w:ind w:firstLine="480"/>
              <w:jc w:val="center"/>
              <w:rPr>
                <w:rFonts w:asciiTheme="minorEastAsia" w:hAnsiTheme="minorEastAsia"/>
                <w:szCs w:val="24"/>
              </w:rPr>
            </w:pPr>
          </w:p>
        </w:tc>
        <w:tc>
          <w:tcPr>
            <w:tcW w:w="709" w:type="dxa"/>
            <w:vMerge/>
            <w:vAlign w:val="center"/>
          </w:tcPr>
          <w:p w:rsidR="00E63B70" w:rsidRDefault="00E63B70">
            <w:pPr>
              <w:spacing w:line="540" w:lineRule="exact"/>
              <w:ind w:firstLine="480"/>
              <w:jc w:val="center"/>
              <w:rPr>
                <w:rFonts w:asciiTheme="minorEastAsia" w:hAnsiTheme="minorEastAsia"/>
                <w:szCs w:val="24"/>
              </w:rPr>
            </w:pPr>
          </w:p>
        </w:tc>
        <w:tc>
          <w:tcPr>
            <w:tcW w:w="1559" w:type="dxa"/>
            <w:vAlign w:val="center"/>
          </w:tcPr>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良</w:t>
            </w:r>
          </w:p>
          <w:p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(70%～85%)</w:t>
            </w:r>
          </w:p>
          <w:p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（含70%）</w:t>
            </w:r>
          </w:p>
        </w:tc>
        <w:tc>
          <w:tcPr>
            <w:tcW w:w="8930" w:type="dxa"/>
            <w:vAlign w:val="center"/>
          </w:tcPr>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主要物资（含PC构件的供应需求）投入计划与进度计划呼应，基本满足施工需要，调配投入计划基本合理、准确。</w:t>
            </w:r>
          </w:p>
        </w:tc>
        <w:tc>
          <w:tcPr>
            <w:tcW w:w="709" w:type="dxa"/>
            <w:vAlign w:val="center"/>
          </w:tcPr>
          <w:p w:rsidR="00E63B70" w:rsidRDefault="00E63B70">
            <w:pPr>
              <w:spacing w:line="540" w:lineRule="exact"/>
              <w:ind w:firstLine="480"/>
              <w:jc w:val="center"/>
              <w:rPr>
                <w:rFonts w:asciiTheme="minorEastAsia" w:hAnsiTheme="minorEastAsia"/>
                <w:szCs w:val="24"/>
              </w:rPr>
            </w:pPr>
          </w:p>
        </w:tc>
        <w:tc>
          <w:tcPr>
            <w:tcW w:w="709" w:type="dxa"/>
            <w:vAlign w:val="center"/>
          </w:tcPr>
          <w:p w:rsidR="00E63B70" w:rsidRDefault="00E63B70">
            <w:pPr>
              <w:spacing w:line="540" w:lineRule="exact"/>
              <w:ind w:firstLine="480"/>
              <w:jc w:val="center"/>
              <w:rPr>
                <w:rFonts w:asciiTheme="minorEastAsia" w:hAnsiTheme="minorEastAsia"/>
                <w:szCs w:val="24"/>
              </w:rPr>
            </w:pPr>
          </w:p>
        </w:tc>
        <w:tc>
          <w:tcPr>
            <w:tcW w:w="425" w:type="dxa"/>
            <w:vAlign w:val="center"/>
          </w:tcPr>
          <w:p w:rsidR="00E63B70" w:rsidRDefault="00E63B70">
            <w:pPr>
              <w:spacing w:line="540" w:lineRule="exact"/>
              <w:ind w:firstLine="480"/>
              <w:jc w:val="center"/>
              <w:rPr>
                <w:rFonts w:asciiTheme="minorEastAsia" w:hAnsiTheme="minorEastAsia"/>
                <w:szCs w:val="24"/>
              </w:rPr>
            </w:pPr>
          </w:p>
        </w:tc>
      </w:tr>
      <w:tr w:rsidR="00E63B70">
        <w:tc>
          <w:tcPr>
            <w:tcW w:w="568" w:type="dxa"/>
            <w:vMerge/>
            <w:vAlign w:val="center"/>
          </w:tcPr>
          <w:p w:rsidR="00E63B70" w:rsidRDefault="00E63B70">
            <w:pPr>
              <w:spacing w:line="540" w:lineRule="exact"/>
              <w:ind w:firstLine="480"/>
              <w:jc w:val="center"/>
              <w:rPr>
                <w:rFonts w:asciiTheme="minorEastAsia" w:hAnsiTheme="minorEastAsia"/>
                <w:szCs w:val="24"/>
              </w:rPr>
            </w:pPr>
          </w:p>
        </w:tc>
        <w:tc>
          <w:tcPr>
            <w:tcW w:w="1276" w:type="dxa"/>
            <w:vMerge/>
            <w:vAlign w:val="center"/>
          </w:tcPr>
          <w:p w:rsidR="00E63B70" w:rsidRDefault="00E63B70">
            <w:pPr>
              <w:spacing w:line="540" w:lineRule="exact"/>
              <w:ind w:firstLine="480"/>
              <w:jc w:val="center"/>
              <w:rPr>
                <w:rFonts w:asciiTheme="minorEastAsia" w:hAnsiTheme="minorEastAsia"/>
                <w:szCs w:val="24"/>
              </w:rPr>
            </w:pPr>
          </w:p>
        </w:tc>
        <w:tc>
          <w:tcPr>
            <w:tcW w:w="709" w:type="dxa"/>
            <w:vMerge/>
            <w:vAlign w:val="center"/>
          </w:tcPr>
          <w:p w:rsidR="00E63B70" w:rsidRDefault="00E63B70">
            <w:pPr>
              <w:spacing w:line="540" w:lineRule="exact"/>
              <w:ind w:firstLine="480"/>
              <w:jc w:val="center"/>
              <w:rPr>
                <w:rFonts w:asciiTheme="minorEastAsia" w:hAnsiTheme="minorEastAsia"/>
                <w:szCs w:val="24"/>
              </w:rPr>
            </w:pPr>
          </w:p>
        </w:tc>
        <w:tc>
          <w:tcPr>
            <w:tcW w:w="1559" w:type="dxa"/>
            <w:vAlign w:val="center"/>
          </w:tcPr>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中</w:t>
            </w:r>
          </w:p>
          <w:p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(60%～70%)</w:t>
            </w:r>
          </w:p>
          <w:p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（含60%）</w:t>
            </w:r>
          </w:p>
        </w:tc>
        <w:tc>
          <w:tcPr>
            <w:tcW w:w="8930" w:type="dxa"/>
            <w:vAlign w:val="center"/>
          </w:tcPr>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主要物资（含PC构件的供应需求）投入计划与进度计划呼应，基本满足施工需要，调配投入计划基本合理。</w:t>
            </w:r>
          </w:p>
        </w:tc>
        <w:tc>
          <w:tcPr>
            <w:tcW w:w="709" w:type="dxa"/>
            <w:vAlign w:val="center"/>
          </w:tcPr>
          <w:p w:rsidR="00E63B70" w:rsidRDefault="00E63B70">
            <w:pPr>
              <w:spacing w:line="540" w:lineRule="exact"/>
              <w:ind w:firstLine="480"/>
              <w:jc w:val="center"/>
              <w:rPr>
                <w:rFonts w:asciiTheme="minorEastAsia" w:hAnsiTheme="minorEastAsia"/>
                <w:szCs w:val="24"/>
              </w:rPr>
            </w:pPr>
          </w:p>
        </w:tc>
        <w:tc>
          <w:tcPr>
            <w:tcW w:w="709" w:type="dxa"/>
            <w:vAlign w:val="center"/>
          </w:tcPr>
          <w:p w:rsidR="00E63B70" w:rsidRDefault="00E63B70">
            <w:pPr>
              <w:spacing w:line="540" w:lineRule="exact"/>
              <w:ind w:firstLine="480"/>
              <w:jc w:val="center"/>
              <w:rPr>
                <w:rFonts w:asciiTheme="minorEastAsia" w:hAnsiTheme="minorEastAsia"/>
                <w:szCs w:val="24"/>
              </w:rPr>
            </w:pPr>
          </w:p>
        </w:tc>
        <w:tc>
          <w:tcPr>
            <w:tcW w:w="425" w:type="dxa"/>
            <w:vAlign w:val="center"/>
          </w:tcPr>
          <w:p w:rsidR="00E63B70" w:rsidRDefault="00E63B70">
            <w:pPr>
              <w:spacing w:line="540" w:lineRule="exact"/>
              <w:ind w:firstLine="480"/>
              <w:jc w:val="center"/>
              <w:rPr>
                <w:rFonts w:asciiTheme="minorEastAsia" w:hAnsiTheme="minorEastAsia"/>
                <w:szCs w:val="24"/>
              </w:rPr>
            </w:pPr>
          </w:p>
        </w:tc>
      </w:tr>
      <w:tr w:rsidR="00E63B70">
        <w:tc>
          <w:tcPr>
            <w:tcW w:w="568" w:type="dxa"/>
            <w:vMerge/>
            <w:vAlign w:val="center"/>
          </w:tcPr>
          <w:p w:rsidR="00E63B70" w:rsidRDefault="00E63B70">
            <w:pPr>
              <w:spacing w:line="540" w:lineRule="exact"/>
              <w:ind w:firstLine="480"/>
              <w:jc w:val="center"/>
              <w:rPr>
                <w:rFonts w:asciiTheme="minorEastAsia" w:hAnsiTheme="minorEastAsia"/>
                <w:szCs w:val="24"/>
              </w:rPr>
            </w:pPr>
          </w:p>
        </w:tc>
        <w:tc>
          <w:tcPr>
            <w:tcW w:w="1276" w:type="dxa"/>
            <w:vMerge/>
            <w:vAlign w:val="center"/>
          </w:tcPr>
          <w:p w:rsidR="00E63B70" w:rsidRDefault="00E63B70">
            <w:pPr>
              <w:spacing w:line="540" w:lineRule="exact"/>
              <w:ind w:firstLine="480"/>
              <w:jc w:val="center"/>
              <w:rPr>
                <w:rFonts w:asciiTheme="minorEastAsia" w:hAnsiTheme="minorEastAsia"/>
                <w:szCs w:val="24"/>
              </w:rPr>
            </w:pPr>
          </w:p>
        </w:tc>
        <w:tc>
          <w:tcPr>
            <w:tcW w:w="709" w:type="dxa"/>
            <w:vMerge/>
            <w:vAlign w:val="center"/>
          </w:tcPr>
          <w:p w:rsidR="00E63B70" w:rsidRDefault="00E63B70">
            <w:pPr>
              <w:spacing w:line="540" w:lineRule="exact"/>
              <w:ind w:firstLine="480"/>
              <w:jc w:val="center"/>
              <w:rPr>
                <w:rFonts w:asciiTheme="minorEastAsia" w:hAnsiTheme="minorEastAsia"/>
                <w:szCs w:val="24"/>
              </w:rPr>
            </w:pPr>
          </w:p>
        </w:tc>
        <w:tc>
          <w:tcPr>
            <w:tcW w:w="1559" w:type="dxa"/>
            <w:vAlign w:val="center"/>
          </w:tcPr>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差</w:t>
            </w:r>
          </w:p>
          <w:p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60%以下</w:t>
            </w:r>
          </w:p>
        </w:tc>
        <w:tc>
          <w:tcPr>
            <w:tcW w:w="8930" w:type="dxa"/>
            <w:vAlign w:val="center"/>
          </w:tcPr>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主要物资（含PC构件的供应需求）投入计划与进度计划不呼应，不能满足施工需要。</w:t>
            </w:r>
          </w:p>
        </w:tc>
        <w:tc>
          <w:tcPr>
            <w:tcW w:w="709" w:type="dxa"/>
            <w:vAlign w:val="center"/>
          </w:tcPr>
          <w:p w:rsidR="00E63B70" w:rsidRDefault="00E63B70">
            <w:pPr>
              <w:spacing w:line="540" w:lineRule="exact"/>
              <w:ind w:firstLine="480"/>
              <w:jc w:val="center"/>
              <w:rPr>
                <w:rFonts w:asciiTheme="minorEastAsia" w:hAnsiTheme="minorEastAsia"/>
                <w:szCs w:val="24"/>
              </w:rPr>
            </w:pPr>
          </w:p>
        </w:tc>
        <w:tc>
          <w:tcPr>
            <w:tcW w:w="709" w:type="dxa"/>
            <w:vAlign w:val="center"/>
          </w:tcPr>
          <w:p w:rsidR="00E63B70" w:rsidRDefault="00E63B70">
            <w:pPr>
              <w:spacing w:line="540" w:lineRule="exact"/>
              <w:ind w:firstLine="480"/>
              <w:jc w:val="center"/>
              <w:rPr>
                <w:rFonts w:asciiTheme="minorEastAsia" w:hAnsiTheme="minorEastAsia"/>
                <w:szCs w:val="24"/>
              </w:rPr>
            </w:pPr>
          </w:p>
        </w:tc>
        <w:tc>
          <w:tcPr>
            <w:tcW w:w="425" w:type="dxa"/>
            <w:vAlign w:val="center"/>
          </w:tcPr>
          <w:p w:rsidR="00E63B70" w:rsidRDefault="00E63B70">
            <w:pPr>
              <w:spacing w:line="540" w:lineRule="exact"/>
              <w:ind w:firstLine="480"/>
              <w:jc w:val="center"/>
              <w:rPr>
                <w:rFonts w:asciiTheme="minorEastAsia" w:hAnsiTheme="minorEastAsia"/>
                <w:szCs w:val="24"/>
              </w:rPr>
            </w:pPr>
          </w:p>
        </w:tc>
      </w:tr>
      <w:tr w:rsidR="00E63B70">
        <w:trPr>
          <w:trHeight w:val="764"/>
        </w:trPr>
        <w:tc>
          <w:tcPr>
            <w:tcW w:w="568" w:type="dxa"/>
            <w:vMerge w:val="restart"/>
            <w:vAlign w:val="center"/>
          </w:tcPr>
          <w:p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11</w:t>
            </w:r>
          </w:p>
        </w:tc>
        <w:tc>
          <w:tcPr>
            <w:tcW w:w="1276" w:type="dxa"/>
            <w:vMerge w:val="restart"/>
            <w:vAlign w:val="center"/>
          </w:tcPr>
          <w:p w:rsidR="00E63B70" w:rsidRDefault="00000000">
            <w:pPr>
              <w:spacing w:line="540" w:lineRule="exact"/>
              <w:ind w:firstLineChars="0" w:firstLine="0"/>
              <w:jc w:val="left"/>
              <w:rPr>
                <w:rFonts w:asciiTheme="minorEastAsia" w:hAnsiTheme="minorEastAsia"/>
                <w:szCs w:val="24"/>
              </w:rPr>
            </w:pPr>
            <w:r>
              <w:rPr>
                <w:rFonts w:asciiTheme="minorEastAsia" w:hAnsiTheme="minorEastAsia" w:cs="宋体" w:hint="eastAsia"/>
                <w:kern w:val="0"/>
                <w:szCs w:val="24"/>
              </w:rPr>
              <w:t>施工组织设计的完整性</w:t>
            </w:r>
          </w:p>
        </w:tc>
        <w:tc>
          <w:tcPr>
            <w:tcW w:w="709" w:type="dxa"/>
            <w:vMerge w:val="restart"/>
            <w:vAlign w:val="center"/>
          </w:tcPr>
          <w:p w:rsidR="00E63B70" w:rsidRDefault="00000000">
            <w:pPr>
              <w:spacing w:line="540" w:lineRule="exact"/>
              <w:ind w:firstLineChars="83" w:firstLine="199"/>
              <w:rPr>
                <w:rFonts w:asciiTheme="minorEastAsia" w:hAnsiTheme="minorEastAsia"/>
                <w:szCs w:val="24"/>
              </w:rPr>
            </w:pPr>
            <w:r>
              <w:rPr>
                <w:rFonts w:asciiTheme="minorEastAsia" w:hAnsiTheme="minorEastAsia" w:hint="eastAsia"/>
                <w:szCs w:val="24"/>
              </w:rPr>
              <w:t>5</w:t>
            </w:r>
          </w:p>
        </w:tc>
        <w:tc>
          <w:tcPr>
            <w:tcW w:w="1559" w:type="dxa"/>
            <w:vAlign w:val="center"/>
          </w:tcPr>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优</w:t>
            </w:r>
          </w:p>
          <w:p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(85%～100%)</w:t>
            </w:r>
          </w:p>
          <w:p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（含85%）</w:t>
            </w:r>
          </w:p>
        </w:tc>
        <w:tc>
          <w:tcPr>
            <w:tcW w:w="8930" w:type="dxa"/>
            <w:vAlign w:val="center"/>
          </w:tcPr>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施工组织设计重点内容突出、有效，具有完整性、针对性、先进性，符合招标文件的要求。</w:t>
            </w:r>
          </w:p>
        </w:tc>
        <w:tc>
          <w:tcPr>
            <w:tcW w:w="709" w:type="dxa"/>
            <w:vAlign w:val="center"/>
          </w:tcPr>
          <w:p w:rsidR="00E63B70" w:rsidRDefault="00E63B70">
            <w:pPr>
              <w:spacing w:line="540" w:lineRule="exact"/>
              <w:ind w:firstLine="480"/>
              <w:jc w:val="center"/>
              <w:rPr>
                <w:rFonts w:asciiTheme="minorEastAsia" w:hAnsiTheme="minorEastAsia"/>
                <w:szCs w:val="24"/>
              </w:rPr>
            </w:pPr>
          </w:p>
        </w:tc>
        <w:tc>
          <w:tcPr>
            <w:tcW w:w="709" w:type="dxa"/>
            <w:vAlign w:val="center"/>
          </w:tcPr>
          <w:p w:rsidR="00E63B70" w:rsidRDefault="00E63B70">
            <w:pPr>
              <w:spacing w:line="540" w:lineRule="exact"/>
              <w:ind w:firstLine="480"/>
              <w:jc w:val="center"/>
              <w:rPr>
                <w:rFonts w:asciiTheme="minorEastAsia" w:hAnsiTheme="minorEastAsia"/>
                <w:szCs w:val="24"/>
              </w:rPr>
            </w:pPr>
          </w:p>
        </w:tc>
        <w:tc>
          <w:tcPr>
            <w:tcW w:w="425" w:type="dxa"/>
            <w:vAlign w:val="center"/>
          </w:tcPr>
          <w:p w:rsidR="00E63B70" w:rsidRDefault="00E63B70">
            <w:pPr>
              <w:spacing w:line="540" w:lineRule="exact"/>
              <w:ind w:firstLine="480"/>
              <w:jc w:val="center"/>
              <w:rPr>
                <w:rFonts w:asciiTheme="minorEastAsia" w:hAnsiTheme="minorEastAsia"/>
                <w:szCs w:val="24"/>
              </w:rPr>
            </w:pPr>
          </w:p>
        </w:tc>
      </w:tr>
      <w:tr w:rsidR="00E63B70">
        <w:trPr>
          <w:trHeight w:val="764"/>
        </w:trPr>
        <w:tc>
          <w:tcPr>
            <w:tcW w:w="568" w:type="dxa"/>
            <w:vMerge/>
            <w:vAlign w:val="center"/>
          </w:tcPr>
          <w:p w:rsidR="00E63B70" w:rsidRDefault="00E63B70">
            <w:pPr>
              <w:spacing w:line="540" w:lineRule="exact"/>
              <w:ind w:firstLine="480"/>
              <w:jc w:val="center"/>
              <w:rPr>
                <w:rFonts w:asciiTheme="minorEastAsia" w:hAnsiTheme="minorEastAsia"/>
                <w:szCs w:val="24"/>
              </w:rPr>
            </w:pPr>
          </w:p>
        </w:tc>
        <w:tc>
          <w:tcPr>
            <w:tcW w:w="1276" w:type="dxa"/>
            <w:vMerge/>
            <w:vAlign w:val="center"/>
          </w:tcPr>
          <w:p w:rsidR="00E63B70" w:rsidRDefault="00E63B70">
            <w:pPr>
              <w:spacing w:line="540" w:lineRule="exact"/>
              <w:ind w:firstLine="480"/>
              <w:jc w:val="center"/>
              <w:rPr>
                <w:rFonts w:asciiTheme="minorEastAsia" w:hAnsiTheme="minorEastAsia"/>
                <w:szCs w:val="24"/>
              </w:rPr>
            </w:pPr>
          </w:p>
        </w:tc>
        <w:tc>
          <w:tcPr>
            <w:tcW w:w="709" w:type="dxa"/>
            <w:vMerge/>
            <w:vAlign w:val="center"/>
          </w:tcPr>
          <w:p w:rsidR="00E63B70" w:rsidRDefault="00E63B70">
            <w:pPr>
              <w:spacing w:line="540" w:lineRule="exact"/>
              <w:ind w:firstLine="480"/>
              <w:jc w:val="center"/>
              <w:rPr>
                <w:rFonts w:asciiTheme="minorEastAsia" w:hAnsiTheme="minorEastAsia"/>
                <w:szCs w:val="24"/>
              </w:rPr>
            </w:pPr>
          </w:p>
        </w:tc>
        <w:tc>
          <w:tcPr>
            <w:tcW w:w="1559" w:type="dxa"/>
            <w:vAlign w:val="center"/>
          </w:tcPr>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良</w:t>
            </w:r>
          </w:p>
          <w:p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(70%～85%)</w:t>
            </w:r>
          </w:p>
          <w:p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（含70%）</w:t>
            </w:r>
          </w:p>
        </w:tc>
        <w:tc>
          <w:tcPr>
            <w:tcW w:w="8930" w:type="dxa"/>
            <w:vAlign w:val="center"/>
          </w:tcPr>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施工组织设计重点内容突出、有效，具有完整性、针对性，符合招标文件的要求。</w:t>
            </w:r>
          </w:p>
        </w:tc>
        <w:tc>
          <w:tcPr>
            <w:tcW w:w="709" w:type="dxa"/>
            <w:vAlign w:val="center"/>
          </w:tcPr>
          <w:p w:rsidR="00E63B70" w:rsidRDefault="00E63B70">
            <w:pPr>
              <w:spacing w:line="540" w:lineRule="exact"/>
              <w:ind w:firstLine="480"/>
              <w:jc w:val="center"/>
              <w:rPr>
                <w:rFonts w:asciiTheme="minorEastAsia" w:hAnsiTheme="minorEastAsia"/>
                <w:szCs w:val="24"/>
              </w:rPr>
            </w:pPr>
          </w:p>
        </w:tc>
        <w:tc>
          <w:tcPr>
            <w:tcW w:w="709" w:type="dxa"/>
            <w:vAlign w:val="center"/>
          </w:tcPr>
          <w:p w:rsidR="00E63B70" w:rsidRDefault="00E63B70">
            <w:pPr>
              <w:spacing w:line="540" w:lineRule="exact"/>
              <w:ind w:firstLine="480"/>
              <w:jc w:val="center"/>
              <w:rPr>
                <w:rFonts w:asciiTheme="minorEastAsia" w:hAnsiTheme="minorEastAsia"/>
                <w:szCs w:val="24"/>
              </w:rPr>
            </w:pPr>
          </w:p>
        </w:tc>
        <w:tc>
          <w:tcPr>
            <w:tcW w:w="425" w:type="dxa"/>
            <w:vAlign w:val="center"/>
          </w:tcPr>
          <w:p w:rsidR="00E63B70" w:rsidRDefault="00E63B70">
            <w:pPr>
              <w:spacing w:line="540" w:lineRule="exact"/>
              <w:ind w:firstLine="480"/>
              <w:jc w:val="center"/>
              <w:rPr>
                <w:rFonts w:asciiTheme="minorEastAsia" w:hAnsiTheme="minorEastAsia"/>
                <w:szCs w:val="24"/>
              </w:rPr>
            </w:pPr>
          </w:p>
        </w:tc>
      </w:tr>
      <w:tr w:rsidR="00E63B70">
        <w:trPr>
          <w:trHeight w:val="764"/>
        </w:trPr>
        <w:tc>
          <w:tcPr>
            <w:tcW w:w="568" w:type="dxa"/>
            <w:vMerge/>
            <w:vAlign w:val="center"/>
          </w:tcPr>
          <w:p w:rsidR="00E63B70" w:rsidRDefault="00E63B70">
            <w:pPr>
              <w:spacing w:line="540" w:lineRule="exact"/>
              <w:ind w:firstLine="480"/>
              <w:jc w:val="center"/>
              <w:rPr>
                <w:rFonts w:asciiTheme="minorEastAsia" w:hAnsiTheme="minorEastAsia"/>
                <w:szCs w:val="24"/>
              </w:rPr>
            </w:pPr>
          </w:p>
        </w:tc>
        <w:tc>
          <w:tcPr>
            <w:tcW w:w="1276" w:type="dxa"/>
            <w:vMerge/>
            <w:vAlign w:val="center"/>
          </w:tcPr>
          <w:p w:rsidR="00E63B70" w:rsidRDefault="00E63B70">
            <w:pPr>
              <w:spacing w:line="540" w:lineRule="exact"/>
              <w:ind w:firstLine="480"/>
              <w:jc w:val="center"/>
              <w:rPr>
                <w:rFonts w:asciiTheme="minorEastAsia" w:hAnsiTheme="minorEastAsia"/>
                <w:szCs w:val="24"/>
              </w:rPr>
            </w:pPr>
          </w:p>
        </w:tc>
        <w:tc>
          <w:tcPr>
            <w:tcW w:w="709" w:type="dxa"/>
            <w:vMerge/>
            <w:vAlign w:val="center"/>
          </w:tcPr>
          <w:p w:rsidR="00E63B70" w:rsidRDefault="00E63B70">
            <w:pPr>
              <w:spacing w:line="540" w:lineRule="exact"/>
              <w:ind w:firstLine="480"/>
              <w:jc w:val="center"/>
              <w:rPr>
                <w:rFonts w:asciiTheme="minorEastAsia" w:hAnsiTheme="minorEastAsia"/>
                <w:szCs w:val="24"/>
              </w:rPr>
            </w:pPr>
          </w:p>
        </w:tc>
        <w:tc>
          <w:tcPr>
            <w:tcW w:w="1559" w:type="dxa"/>
            <w:vAlign w:val="center"/>
          </w:tcPr>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中</w:t>
            </w:r>
          </w:p>
          <w:p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(60%～70%)</w:t>
            </w:r>
          </w:p>
          <w:p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（含60%）</w:t>
            </w:r>
          </w:p>
        </w:tc>
        <w:tc>
          <w:tcPr>
            <w:tcW w:w="8930" w:type="dxa"/>
            <w:vAlign w:val="center"/>
          </w:tcPr>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施工组织设计内容一般、具有完整性，符合招标文件的要求。</w:t>
            </w:r>
          </w:p>
        </w:tc>
        <w:tc>
          <w:tcPr>
            <w:tcW w:w="709" w:type="dxa"/>
            <w:vAlign w:val="center"/>
          </w:tcPr>
          <w:p w:rsidR="00E63B70" w:rsidRDefault="00E63B70">
            <w:pPr>
              <w:spacing w:line="540" w:lineRule="exact"/>
              <w:ind w:firstLine="480"/>
              <w:jc w:val="center"/>
              <w:rPr>
                <w:rFonts w:asciiTheme="minorEastAsia" w:hAnsiTheme="minorEastAsia"/>
                <w:szCs w:val="24"/>
              </w:rPr>
            </w:pPr>
          </w:p>
        </w:tc>
        <w:tc>
          <w:tcPr>
            <w:tcW w:w="709" w:type="dxa"/>
            <w:vAlign w:val="center"/>
          </w:tcPr>
          <w:p w:rsidR="00E63B70" w:rsidRDefault="00E63B70">
            <w:pPr>
              <w:spacing w:line="540" w:lineRule="exact"/>
              <w:ind w:firstLine="480"/>
              <w:jc w:val="center"/>
              <w:rPr>
                <w:rFonts w:asciiTheme="minorEastAsia" w:hAnsiTheme="minorEastAsia"/>
                <w:szCs w:val="24"/>
              </w:rPr>
            </w:pPr>
          </w:p>
        </w:tc>
        <w:tc>
          <w:tcPr>
            <w:tcW w:w="425" w:type="dxa"/>
            <w:vAlign w:val="center"/>
          </w:tcPr>
          <w:p w:rsidR="00E63B70" w:rsidRDefault="00E63B70">
            <w:pPr>
              <w:spacing w:line="540" w:lineRule="exact"/>
              <w:ind w:firstLine="480"/>
              <w:jc w:val="center"/>
              <w:rPr>
                <w:rFonts w:asciiTheme="minorEastAsia" w:hAnsiTheme="minorEastAsia"/>
                <w:szCs w:val="24"/>
              </w:rPr>
            </w:pPr>
          </w:p>
        </w:tc>
      </w:tr>
      <w:tr w:rsidR="00E63B70">
        <w:trPr>
          <w:trHeight w:val="764"/>
        </w:trPr>
        <w:tc>
          <w:tcPr>
            <w:tcW w:w="568" w:type="dxa"/>
            <w:vMerge/>
            <w:vAlign w:val="center"/>
          </w:tcPr>
          <w:p w:rsidR="00E63B70" w:rsidRDefault="00E63B70">
            <w:pPr>
              <w:spacing w:line="540" w:lineRule="exact"/>
              <w:ind w:firstLine="480"/>
              <w:jc w:val="center"/>
              <w:rPr>
                <w:rFonts w:asciiTheme="minorEastAsia" w:hAnsiTheme="minorEastAsia"/>
                <w:szCs w:val="24"/>
              </w:rPr>
            </w:pPr>
          </w:p>
        </w:tc>
        <w:tc>
          <w:tcPr>
            <w:tcW w:w="1276" w:type="dxa"/>
            <w:vMerge/>
            <w:vAlign w:val="center"/>
          </w:tcPr>
          <w:p w:rsidR="00E63B70" w:rsidRDefault="00E63B70">
            <w:pPr>
              <w:spacing w:line="540" w:lineRule="exact"/>
              <w:ind w:firstLine="480"/>
              <w:jc w:val="center"/>
              <w:rPr>
                <w:rFonts w:asciiTheme="minorEastAsia" w:hAnsiTheme="minorEastAsia"/>
                <w:szCs w:val="24"/>
              </w:rPr>
            </w:pPr>
          </w:p>
        </w:tc>
        <w:tc>
          <w:tcPr>
            <w:tcW w:w="709" w:type="dxa"/>
            <w:vMerge/>
            <w:vAlign w:val="center"/>
          </w:tcPr>
          <w:p w:rsidR="00E63B70" w:rsidRDefault="00E63B70">
            <w:pPr>
              <w:spacing w:line="540" w:lineRule="exact"/>
              <w:ind w:firstLine="480"/>
              <w:jc w:val="center"/>
              <w:rPr>
                <w:rFonts w:asciiTheme="minorEastAsia" w:hAnsiTheme="minorEastAsia"/>
                <w:szCs w:val="24"/>
              </w:rPr>
            </w:pPr>
          </w:p>
        </w:tc>
        <w:tc>
          <w:tcPr>
            <w:tcW w:w="1559" w:type="dxa"/>
            <w:vAlign w:val="center"/>
          </w:tcPr>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差</w:t>
            </w:r>
          </w:p>
          <w:p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60%以下</w:t>
            </w:r>
          </w:p>
        </w:tc>
        <w:tc>
          <w:tcPr>
            <w:tcW w:w="8930" w:type="dxa"/>
            <w:vAlign w:val="center"/>
          </w:tcPr>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施工组织设计不符合招标文件要求。</w:t>
            </w:r>
          </w:p>
        </w:tc>
        <w:tc>
          <w:tcPr>
            <w:tcW w:w="709" w:type="dxa"/>
            <w:vAlign w:val="center"/>
          </w:tcPr>
          <w:p w:rsidR="00E63B70" w:rsidRDefault="00E63B70">
            <w:pPr>
              <w:spacing w:line="540" w:lineRule="exact"/>
              <w:ind w:firstLine="480"/>
              <w:jc w:val="center"/>
              <w:rPr>
                <w:rFonts w:asciiTheme="minorEastAsia" w:hAnsiTheme="minorEastAsia"/>
                <w:szCs w:val="24"/>
              </w:rPr>
            </w:pPr>
          </w:p>
        </w:tc>
        <w:tc>
          <w:tcPr>
            <w:tcW w:w="709" w:type="dxa"/>
            <w:vAlign w:val="center"/>
          </w:tcPr>
          <w:p w:rsidR="00E63B70" w:rsidRDefault="00E63B70">
            <w:pPr>
              <w:spacing w:line="540" w:lineRule="exact"/>
              <w:ind w:firstLine="480"/>
              <w:jc w:val="center"/>
              <w:rPr>
                <w:rFonts w:asciiTheme="minorEastAsia" w:hAnsiTheme="minorEastAsia"/>
                <w:szCs w:val="24"/>
              </w:rPr>
            </w:pPr>
          </w:p>
        </w:tc>
        <w:tc>
          <w:tcPr>
            <w:tcW w:w="425" w:type="dxa"/>
            <w:vAlign w:val="center"/>
          </w:tcPr>
          <w:p w:rsidR="00E63B70" w:rsidRDefault="00E63B70">
            <w:pPr>
              <w:spacing w:line="540" w:lineRule="exact"/>
              <w:ind w:firstLine="480"/>
              <w:jc w:val="center"/>
              <w:rPr>
                <w:rFonts w:asciiTheme="minorEastAsia" w:hAnsiTheme="minorEastAsia"/>
                <w:szCs w:val="24"/>
              </w:rPr>
            </w:pPr>
          </w:p>
        </w:tc>
      </w:tr>
      <w:tr w:rsidR="00E63B70">
        <w:trPr>
          <w:trHeight w:val="552"/>
        </w:trPr>
        <w:tc>
          <w:tcPr>
            <w:tcW w:w="1844" w:type="dxa"/>
            <w:gridSpan w:val="2"/>
            <w:vAlign w:val="center"/>
          </w:tcPr>
          <w:p w:rsidR="00E63B70" w:rsidRDefault="00000000">
            <w:pPr>
              <w:spacing w:line="540" w:lineRule="exact"/>
              <w:ind w:firstLine="480"/>
              <w:jc w:val="center"/>
              <w:rPr>
                <w:rFonts w:asciiTheme="minorEastAsia" w:hAnsiTheme="minorEastAsia"/>
                <w:bCs/>
                <w:szCs w:val="24"/>
              </w:rPr>
            </w:pPr>
            <w:r>
              <w:rPr>
                <w:rFonts w:asciiTheme="minorEastAsia" w:hAnsiTheme="minorEastAsia" w:hint="eastAsia"/>
                <w:bCs/>
                <w:szCs w:val="24"/>
              </w:rPr>
              <w:t>合计</w:t>
            </w:r>
          </w:p>
        </w:tc>
        <w:tc>
          <w:tcPr>
            <w:tcW w:w="709" w:type="dxa"/>
            <w:vAlign w:val="center"/>
          </w:tcPr>
          <w:p w:rsidR="00E63B70" w:rsidRDefault="00000000">
            <w:pPr>
              <w:spacing w:line="540" w:lineRule="exact"/>
              <w:ind w:firstLineChars="0" w:firstLine="0"/>
              <w:rPr>
                <w:rFonts w:asciiTheme="minorEastAsia" w:hAnsiTheme="minorEastAsia"/>
                <w:bCs/>
                <w:szCs w:val="24"/>
              </w:rPr>
            </w:pPr>
            <w:r>
              <w:rPr>
                <w:rFonts w:asciiTheme="minorEastAsia" w:hAnsiTheme="minorEastAsia" w:hint="eastAsia"/>
                <w:bCs/>
                <w:szCs w:val="24"/>
              </w:rPr>
              <w:t>100</w:t>
            </w:r>
          </w:p>
        </w:tc>
        <w:tc>
          <w:tcPr>
            <w:tcW w:w="1559" w:type="dxa"/>
            <w:vAlign w:val="center"/>
          </w:tcPr>
          <w:p w:rsidR="00E63B70" w:rsidRDefault="00E63B70">
            <w:pPr>
              <w:spacing w:line="540" w:lineRule="exact"/>
              <w:ind w:firstLine="480"/>
              <w:jc w:val="center"/>
              <w:rPr>
                <w:rFonts w:asciiTheme="minorEastAsia" w:hAnsiTheme="minorEastAsia"/>
                <w:szCs w:val="24"/>
              </w:rPr>
            </w:pPr>
          </w:p>
        </w:tc>
        <w:tc>
          <w:tcPr>
            <w:tcW w:w="8930" w:type="dxa"/>
            <w:vAlign w:val="center"/>
          </w:tcPr>
          <w:p w:rsidR="00E63B70" w:rsidRDefault="00E63B70">
            <w:pPr>
              <w:spacing w:line="540" w:lineRule="exact"/>
              <w:ind w:firstLine="480"/>
              <w:rPr>
                <w:rFonts w:asciiTheme="minorEastAsia" w:hAnsiTheme="minorEastAsia"/>
                <w:szCs w:val="24"/>
              </w:rPr>
            </w:pPr>
          </w:p>
        </w:tc>
        <w:tc>
          <w:tcPr>
            <w:tcW w:w="709" w:type="dxa"/>
            <w:vAlign w:val="center"/>
          </w:tcPr>
          <w:p w:rsidR="00E63B70" w:rsidRDefault="00E63B70">
            <w:pPr>
              <w:spacing w:line="540" w:lineRule="exact"/>
              <w:ind w:firstLine="480"/>
              <w:jc w:val="center"/>
              <w:rPr>
                <w:rFonts w:asciiTheme="minorEastAsia" w:hAnsiTheme="minorEastAsia"/>
                <w:szCs w:val="24"/>
              </w:rPr>
            </w:pPr>
          </w:p>
        </w:tc>
        <w:tc>
          <w:tcPr>
            <w:tcW w:w="709" w:type="dxa"/>
            <w:vAlign w:val="center"/>
          </w:tcPr>
          <w:p w:rsidR="00E63B70" w:rsidRDefault="00E63B70">
            <w:pPr>
              <w:spacing w:line="540" w:lineRule="exact"/>
              <w:ind w:firstLine="480"/>
              <w:jc w:val="center"/>
              <w:rPr>
                <w:rFonts w:asciiTheme="minorEastAsia" w:hAnsiTheme="minorEastAsia"/>
                <w:szCs w:val="24"/>
              </w:rPr>
            </w:pPr>
          </w:p>
        </w:tc>
        <w:tc>
          <w:tcPr>
            <w:tcW w:w="425" w:type="dxa"/>
            <w:vAlign w:val="center"/>
          </w:tcPr>
          <w:p w:rsidR="00E63B70" w:rsidRDefault="00E63B70">
            <w:pPr>
              <w:spacing w:line="540" w:lineRule="exact"/>
              <w:ind w:firstLine="480"/>
              <w:jc w:val="center"/>
              <w:rPr>
                <w:rFonts w:asciiTheme="minorEastAsia" w:hAnsiTheme="minorEastAsia"/>
                <w:szCs w:val="24"/>
              </w:rPr>
            </w:pPr>
          </w:p>
        </w:tc>
      </w:tr>
    </w:tbl>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备注：</w:t>
      </w:r>
    </w:p>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施工组织设计评审和评分说明：</w:t>
      </w:r>
    </w:p>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1.技术标中应当具有的项目缺项的，该项目为差，得分为0。</w:t>
      </w:r>
    </w:p>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2.表中带★项为保证项目，保证项目如有一项及以上评审结果为差，其技术标得分为0。</w:t>
      </w:r>
    </w:p>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3.其他为一般项目，一般项目中有二项及以上评审结果为差，其技术标得分为0。</w:t>
      </w:r>
    </w:p>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4.不能</w:t>
      </w:r>
      <w:proofErr w:type="gramStart"/>
      <w:r>
        <w:rPr>
          <w:rFonts w:asciiTheme="minorEastAsia" w:hAnsiTheme="minorEastAsia" w:hint="eastAsia"/>
          <w:szCs w:val="24"/>
        </w:rPr>
        <w:t>作出</w:t>
      </w:r>
      <w:proofErr w:type="gramEnd"/>
      <w:r>
        <w:rPr>
          <w:rFonts w:asciiTheme="minorEastAsia" w:hAnsiTheme="minorEastAsia" w:hint="eastAsia"/>
          <w:szCs w:val="24"/>
        </w:rPr>
        <w:t>平面布置的对第5项不作评审。</w:t>
      </w:r>
    </w:p>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5.技术标得分为0的投标人或技术标被评定为不合格的投标人不能进入商务标的评审</w:t>
      </w:r>
      <w:r>
        <w:rPr>
          <w:rFonts w:asciiTheme="minorEastAsia" w:hAnsiTheme="minorEastAsia" w:cs="宋体" w:hint="eastAsia"/>
          <w:szCs w:val="24"/>
        </w:rPr>
        <w:t>、不能确定为有效投标人、不能推荐为中标候选人</w:t>
      </w:r>
      <w:r>
        <w:rPr>
          <w:rFonts w:asciiTheme="minorEastAsia" w:hAnsiTheme="minorEastAsia" w:hint="eastAsia"/>
          <w:szCs w:val="24"/>
        </w:rPr>
        <w:t>。</w:t>
      </w:r>
    </w:p>
    <w:p w:rsidR="00E63B70" w:rsidRDefault="00000000">
      <w:pPr>
        <w:spacing w:line="540" w:lineRule="exact"/>
        <w:ind w:firstLine="480"/>
        <w:jc w:val="left"/>
        <w:rPr>
          <w:rFonts w:asciiTheme="minorEastAsia" w:hAnsiTheme="minorEastAsia"/>
          <w:szCs w:val="24"/>
        </w:rPr>
      </w:pPr>
      <w:r>
        <w:rPr>
          <w:rFonts w:asciiTheme="minorEastAsia" w:hAnsiTheme="minorEastAsia" w:hint="eastAsia"/>
          <w:szCs w:val="24"/>
        </w:rPr>
        <w:t>6.对序号1、5、7、10进行评审时，不涉及装配式、PC构件及远程视频监控系统不做要求的项目，对应的评审标准不做评审要求。</w:t>
      </w:r>
      <w:r>
        <w:rPr>
          <w:rFonts w:asciiTheme="minorEastAsia" w:hAnsiTheme="minorEastAsia"/>
          <w:szCs w:val="24"/>
        </w:rPr>
        <w:br w:type="page"/>
      </w:r>
    </w:p>
    <w:p w:rsidR="00E63B70" w:rsidRDefault="00000000">
      <w:pPr>
        <w:spacing w:line="540" w:lineRule="exact"/>
        <w:ind w:firstLine="600"/>
        <w:jc w:val="center"/>
        <w:rPr>
          <w:rFonts w:ascii="方正小标宋简体" w:eastAsia="方正小标宋简体" w:hAnsi="方正小标宋简体" w:cs="方正小标宋简体"/>
          <w:bCs/>
          <w:sz w:val="30"/>
        </w:rPr>
      </w:pPr>
      <w:r>
        <w:rPr>
          <w:rFonts w:ascii="方正小标宋简体" w:eastAsia="方正小标宋简体" w:hAnsi="方正小标宋简体" w:cs="方正小标宋简体" w:hint="eastAsia"/>
          <w:bCs/>
          <w:kern w:val="0"/>
          <w:sz w:val="30"/>
          <w:szCs w:val="21"/>
        </w:rPr>
        <w:lastRenderedPageBreak/>
        <w:t>1.2  项目施工阶段BIM实施方案的项目</w:t>
      </w:r>
      <w:r>
        <w:rPr>
          <w:rFonts w:ascii="方正小标宋简体" w:eastAsia="方正小标宋简体" w:hAnsi="方正小标宋简体" w:cs="方正小标宋简体" w:hint="eastAsia"/>
          <w:bCs/>
          <w:sz w:val="30"/>
        </w:rPr>
        <w:t>评审和评分细则</w:t>
      </w:r>
    </w:p>
    <w:tbl>
      <w:tblPr>
        <w:tblW w:w="15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09"/>
        <w:gridCol w:w="709"/>
        <w:gridCol w:w="1134"/>
        <w:gridCol w:w="2410"/>
        <w:gridCol w:w="7654"/>
        <w:gridCol w:w="709"/>
        <w:gridCol w:w="850"/>
        <w:gridCol w:w="851"/>
      </w:tblGrid>
      <w:tr w:rsidR="00E63B70">
        <w:trPr>
          <w:jc w:val="center"/>
        </w:trPr>
        <w:tc>
          <w:tcPr>
            <w:tcW w:w="562" w:type="dxa"/>
            <w:vAlign w:val="center"/>
          </w:tcPr>
          <w:p w:rsidR="00E63B70" w:rsidRDefault="00000000">
            <w:pPr>
              <w:snapToGrid w:val="0"/>
              <w:spacing w:line="540" w:lineRule="exact"/>
              <w:ind w:firstLineChars="0" w:firstLine="0"/>
              <w:rPr>
                <w:rFonts w:asciiTheme="minorEastAsia" w:hAnsiTheme="minorEastAsia" w:cs="宋体"/>
                <w:bCs/>
              </w:rPr>
            </w:pPr>
            <w:r>
              <w:rPr>
                <w:rFonts w:asciiTheme="minorEastAsia" w:hAnsiTheme="minorEastAsia" w:cs="宋体" w:hint="eastAsia"/>
                <w:bCs/>
              </w:rPr>
              <w:t>序号</w:t>
            </w:r>
          </w:p>
        </w:tc>
        <w:tc>
          <w:tcPr>
            <w:tcW w:w="709" w:type="dxa"/>
            <w:vAlign w:val="center"/>
          </w:tcPr>
          <w:p w:rsidR="00E63B70" w:rsidRDefault="00000000">
            <w:pPr>
              <w:snapToGrid w:val="0"/>
              <w:spacing w:line="540" w:lineRule="exact"/>
              <w:ind w:firstLineChars="0" w:firstLine="0"/>
              <w:rPr>
                <w:rFonts w:asciiTheme="minorEastAsia" w:hAnsiTheme="minorEastAsia" w:cs="宋体"/>
                <w:bCs/>
              </w:rPr>
            </w:pPr>
            <w:r>
              <w:rPr>
                <w:rFonts w:asciiTheme="minorEastAsia" w:hAnsiTheme="minorEastAsia" w:cs="宋体" w:hint="eastAsia"/>
                <w:bCs/>
              </w:rPr>
              <w:t>项目</w:t>
            </w:r>
          </w:p>
        </w:tc>
        <w:tc>
          <w:tcPr>
            <w:tcW w:w="709" w:type="dxa"/>
            <w:vAlign w:val="center"/>
          </w:tcPr>
          <w:p w:rsidR="00E63B70" w:rsidRDefault="00000000">
            <w:pPr>
              <w:snapToGrid w:val="0"/>
              <w:spacing w:line="540" w:lineRule="exact"/>
              <w:ind w:firstLineChars="0" w:firstLine="0"/>
              <w:rPr>
                <w:rFonts w:asciiTheme="minorEastAsia" w:hAnsiTheme="minorEastAsia" w:cs="宋体"/>
                <w:bCs/>
              </w:rPr>
            </w:pPr>
            <w:r>
              <w:rPr>
                <w:rFonts w:asciiTheme="minorEastAsia" w:hAnsiTheme="minorEastAsia" w:cs="宋体" w:hint="eastAsia"/>
                <w:bCs/>
              </w:rPr>
              <w:t>得分</w:t>
            </w:r>
          </w:p>
        </w:tc>
        <w:tc>
          <w:tcPr>
            <w:tcW w:w="1134" w:type="dxa"/>
            <w:vAlign w:val="center"/>
          </w:tcPr>
          <w:p w:rsidR="00E63B70" w:rsidRDefault="00000000">
            <w:pPr>
              <w:autoSpaceDE w:val="0"/>
              <w:autoSpaceDN w:val="0"/>
              <w:snapToGrid w:val="0"/>
              <w:spacing w:line="540" w:lineRule="exact"/>
              <w:ind w:firstLineChars="0" w:firstLine="0"/>
              <w:rPr>
                <w:rFonts w:asciiTheme="minorEastAsia" w:hAnsiTheme="minorEastAsia" w:cs="宋体"/>
                <w:bCs/>
                <w:lang w:val="zh-CN"/>
              </w:rPr>
            </w:pPr>
            <w:r>
              <w:rPr>
                <w:rFonts w:asciiTheme="minorEastAsia" w:hAnsiTheme="minorEastAsia" w:cs="宋体" w:hint="eastAsia"/>
                <w:bCs/>
                <w:lang w:val="zh-CN"/>
              </w:rPr>
              <w:t>评审</w:t>
            </w:r>
          </w:p>
          <w:p w:rsidR="00E63B70" w:rsidRDefault="00000000">
            <w:pPr>
              <w:autoSpaceDE w:val="0"/>
              <w:autoSpaceDN w:val="0"/>
              <w:snapToGrid w:val="0"/>
              <w:spacing w:line="540" w:lineRule="exact"/>
              <w:ind w:firstLineChars="0" w:firstLine="0"/>
              <w:rPr>
                <w:rFonts w:asciiTheme="minorEastAsia" w:hAnsiTheme="minorEastAsia" w:cs="宋体"/>
                <w:bCs/>
              </w:rPr>
            </w:pPr>
            <w:r>
              <w:rPr>
                <w:rFonts w:asciiTheme="minorEastAsia" w:hAnsiTheme="minorEastAsia" w:cs="宋体" w:hint="eastAsia"/>
                <w:bCs/>
                <w:lang w:val="zh-CN"/>
              </w:rPr>
              <w:t>子项</w:t>
            </w:r>
          </w:p>
        </w:tc>
        <w:tc>
          <w:tcPr>
            <w:tcW w:w="2410" w:type="dxa"/>
            <w:vAlign w:val="center"/>
          </w:tcPr>
          <w:p w:rsidR="00E63B70" w:rsidRDefault="00000000">
            <w:pPr>
              <w:snapToGrid w:val="0"/>
              <w:spacing w:line="540" w:lineRule="exact"/>
              <w:ind w:firstLine="480"/>
              <w:jc w:val="center"/>
              <w:rPr>
                <w:rFonts w:asciiTheme="minorEastAsia" w:hAnsiTheme="minorEastAsia" w:cs="宋体"/>
                <w:bCs/>
              </w:rPr>
            </w:pPr>
            <w:r>
              <w:rPr>
                <w:rFonts w:asciiTheme="minorEastAsia" w:hAnsiTheme="minorEastAsia" w:cs="宋体" w:hint="eastAsia"/>
                <w:bCs/>
              </w:rPr>
              <w:t>等级</w:t>
            </w:r>
          </w:p>
        </w:tc>
        <w:tc>
          <w:tcPr>
            <w:tcW w:w="7654" w:type="dxa"/>
            <w:vAlign w:val="center"/>
          </w:tcPr>
          <w:p w:rsidR="00E63B70" w:rsidRDefault="00000000">
            <w:pPr>
              <w:snapToGrid w:val="0"/>
              <w:spacing w:line="540" w:lineRule="exact"/>
              <w:ind w:firstLine="480"/>
              <w:jc w:val="center"/>
              <w:rPr>
                <w:rFonts w:asciiTheme="minorEastAsia" w:hAnsiTheme="minorEastAsia" w:cs="宋体"/>
                <w:bCs/>
              </w:rPr>
            </w:pPr>
            <w:r>
              <w:rPr>
                <w:rFonts w:asciiTheme="minorEastAsia" w:hAnsiTheme="minorEastAsia" w:cs="宋体" w:hint="eastAsia"/>
                <w:bCs/>
              </w:rPr>
              <w:t>评审标准</w:t>
            </w:r>
          </w:p>
        </w:tc>
        <w:tc>
          <w:tcPr>
            <w:tcW w:w="709" w:type="dxa"/>
            <w:vAlign w:val="center"/>
          </w:tcPr>
          <w:p w:rsidR="00E63B70" w:rsidRDefault="00000000">
            <w:pPr>
              <w:snapToGrid w:val="0"/>
              <w:spacing w:line="540" w:lineRule="exact"/>
              <w:ind w:firstLineChars="0" w:firstLine="0"/>
              <w:rPr>
                <w:rFonts w:asciiTheme="minorEastAsia" w:hAnsiTheme="minorEastAsia" w:cs="宋体"/>
                <w:bCs/>
              </w:rPr>
            </w:pPr>
            <w:r>
              <w:rPr>
                <w:rFonts w:asciiTheme="minorEastAsia" w:hAnsiTheme="minorEastAsia" w:cs="宋体" w:hint="eastAsia"/>
                <w:bCs/>
              </w:rPr>
              <w:t>评审</w:t>
            </w:r>
          </w:p>
          <w:p w:rsidR="00E63B70" w:rsidRDefault="00000000">
            <w:pPr>
              <w:snapToGrid w:val="0"/>
              <w:spacing w:line="540" w:lineRule="exact"/>
              <w:ind w:firstLineChars="0" w:firstLine="0"/>
              <w:rPr>
                <w:rFonts w:asciiTheme="minorEastAsia" w:hAnsiTheme="minorEastAsia" w:cs="宋体"/>
                <w:bCs/>
              </w:rPr>
            </w:pPr>
            <w:r>
              <w:rPr>
                <w:rFonts w:asciiTheme="minorEastAsia" w:hAnsiTheme="minorEastAsia" w:cs="宋体" w:hint="eastAsia"/>
                <w:bCs/>
              </w:rPr>
              <w:t>结果</w:t>
            </w:r>
          </w:p>
        </w:tc>
        <w:tc>
          <w:tcPr>
            <w:tcW w:w="850" w:type="dxa"/>
            <w:vAlign w:val="center"/>
          </w:tcPr>
          <w:p w:rsidR="00E63B70" w:rsidRDefault="00000000">
            <w:pPr>
              <w:snapToGrid w:val="0"/>
              <w:spacing w:line="540" w:lineRule="exact"/>
              <w:ind w:firstLineChars="0" w:firstLine="0"/>
              <w:rPr>
                <w:rFonts w:asciiTheme="minorEastAsia" w:hAnsiTheme="minorEastAsia" w:cs="宋体"/>
                <w:bCs/>
              </w:rPr>
            </w:pPr>
            <w:r>
              <w:rPr>
                <w:rFonts w:asciiTheme="minorEastAsia" w:hAnsiTheme="minorEastAsia" w:cs="宋体" w:hint="eastAsia"/>
                <w:bCs/>
              </w:rPr>
              <w:t>原因</w:t>
            </w:r>
          </w:p>
          <w:p w:rsidR="00E63B70" w:rsidRDefault="00000000">
            <w:pPr>
              <w:snapToGrid w:val="0"/>
              <w:spacing w:line="540" w:lineRule="exact"/>
              <w:ind w:firstLineChars="0" w:firstLine="0"/>
              <w:rPr>
                <w:rFonts w:asciiTheme="minorEastAsia" w:hAnsiTheme="minorEastAsia" w:cs="宋体"/>
                <w:bCs/>
              </w:rPr>
            </w:pPr>
            <w:r>
              <w:rPr>
                <w:rFonts w:asciiTheme="minorEastAsia" w:hAnsiTheme="minorEastAsia" w:cs="宋体" w:hint="eastAsia"/>
                <w:bCs/>
              </w:rPr>
              <w:t>说明</w:t>
            </w:r>
          </w:p>
        </w:tc>
        <w:tc>
          <w:tcPr>
            <w:tcW w:w="851" w:type="dxa"/>
            <w:vAlign w:val="center"/>
          </w:tcPr>
          <w:p w:rsidR="00E63B70" w:rsidRDefault="00000000">
            <w:pPr>
              <w:snapToGrid w:val="0"/>
              <w:spacing w:line="540" w:lineRule="exact"/>
              <w:ind w:firstLineChars="0" w:firstLine="0"/>
              <w:rPr>
                <w:rFonts w:asciiTheme="minorEastAsia" w:hAnsiTheme="minorEastAsia" w:cs="宋体"/>
                <w:bCs/>
              </w:rPr>
            </w:pPr>
            <w:r>
              <w:rPr>
                <w:rFonts w:asciiTheme="minorEastAsia" w:hAnsiTheme="minorEastAsia" w:cs="宋体" w:hint="eastAsia"/>
                <w:bCs/>
              </w:rPr>
              <w:t>备注</w:t>
            </w:r>
          </w:p>
        </w:tc>
      </w:tr>
      <w:tr w:rsidR="00E63B70">
        <w:trPr>
          <w:jc w:val="center"/>
        </w:trPr>
        <w:tc>
          <w:tcPr>
            <w:tcW w:w="562" w:type="dxa"/>
            <w:vMerge w:val="restart"/>
            <w:vAlign w:val="center"/>
          </w:tcPr>
          <w:p w:rsidR="00E63B70" w:rsidRDefault="00000000">
            <w:pPr>
              <w:snapToGrid w:val="0"/>
              <w:spacing w:line="540" w:lineRule="exact"/>
              <w:ind w:firstLineChars="0" w:firstLine="0"/>
              <w:rPr>
                <w:rFonts w:asciiTheme="minorEastAsia" w:hAnsiTheme="minorEastAsia" w:cs="宋体"/>
                <w:bCs/>
              </w:rPr>
            </w:pPr>
            <w:r>
              <w:rPr>
                <w:rFonts w:asciiTheme="minorEastAsia" w:hAnsiTheme="minorEastAsia" w:cs="宋体" w:hint="eastAsia"/>
                <w:bCs/>
              </w:rPr>
              <w:t>1</w:t>
            </w:r>
          </w:p>
        </w:tc>
        <w:tc>
          <w:tcPr>
            <w:tcW w:w="709" w:type="dxa"/>
            <w:vMerge w:val="restart"/>
            <w:vAlign w:val="center"/>
          </w:tcPr>
          <w:p w:rsidR="00E63B70" w:rsidRDefault="00000000">
            <w:pPr>
              <w:autoSpaceDN w:val="0"/>
              <w:snapToGrid w:val="0"/>
              <w:spacing w:line="540" w:lineRule="exact"/>
              <w:ind w:firstLineChars="0" w:firstLine="0"/>
              <w:textAlignment w:val="center"/>
              <w:rPr>
                <w:rFonts w:asciiTheme="minorEastAsia" w:hAnsiTheme="minorEastAsia" w:cs="宋体"/>
                <w:bCs/>
              </w:rPr>
            </w:pPr>
            <w:r>
              <w:rPr>
                <w:rFonts w:asciiTheme="minorEastAsia" w:hAnsiTheme="minorEastAsia" w:cs="宋体" w:hint="eastAsia"/>
                <w:bCs/>
              </w:rPr>
              <w:t>总体评价</w:t>
            </w:r>
          </w:p>
        </w:tc>
        <w:tc>
          <w:tcPr>
            <w:tcW w:w="709" w:type="dxa"/>
            <w:vMerge w:val="restart"/>
            <w:vAlign w:val="center"/>
          </w:tcPr>
          <w:p w:rsidR="00E63B70" w:rsidRDefault="00000000">
            <w:pPr>
              <w:snapToGrid w:val="0"/>
              <w:spacing w:line="540" w:lineRule="exact"/>
              <w:ind w:firstLineChars="0" w:firstLine="0"/>
              <w:rPr>
                <w:rFonts w:asciiTheme="minorEastAsia" w:hAnsiTheme="minorEastAsia" w:cs="宋体"/>
                <w:bCs/>
              </w:rPr>
            </w:pPr>
            <w:r>
              <w:rPr>
                <w:rFonts w:asciiTheme="minorEastAsia" w:hAnsiTheme="minorEastAsia" w:cs="宋体" w:hint="eastAsia"/>
                <w:bCs/>
              </w:rPr>
              <w:t>15</w:t>
            </w:r>
          </w:p>
        </w:tc>
        <w:tc>
          <w:tcPr>
            <w:tcW w:w="1134" w:type="dxa"/>
            <w:vMerge w:val="restart"/>
            <w:vAlign w:val="center"/>
          </w:tcPr>
          <w:p w:rsidR="00E63B70" w:rsidRDefault="00000000">
            <w:pPr>
              <w:snapToGrid w:val="0"/>
              <w:spacing w:line="540" w:lineRule="exact"/>
              <w:ind w:firstLineChars="0" w:firstLine="0"/>
              <w:rPr>
                <w:rFonts w:asciiTheme="minorEastAsia" w:hAnsiTheme="minorEastAsia" w:cs="宋体"/>
                <w:bCs/>
              </w:rPr>
            </w:pPr>
            <w:r>
              <w:rPr>
                <w:rFonts w:asciiTheme="minorEastAsia" w:hAnsiTheme="minorEastAsia" w:cs="宋体" w:hint="eastAsia"/>
                <w:bCs/>
                <w:lang w:val="zh-CN"/>
              </w:rPr>
              <w:t>总体评价</w:t>
            </w:r>
          </w:p>
        </w:tc>
        <w:tc>
          <w:tcPr>
            <w:tcW w:w="2410" w:type="dxa"/>
            <w:vAlign w:val="center"/>
          </w:tcPr>
          <w:p w:rsidR="00E63B70" w:rsidRDefault="00000000">
            <w:pPr>
              <w:snapToGrid w:val="0"/>
              <w:spacing w:line="540" w:lineRule="exact"/>
              <w:ind w:firstLine="480"/>
              <w:rPr>
                <w:rFonts w:asciiTheme="minorEastAsia" w:hAnsiTheme="minorEastAsia" w:cs="宋体"/>
                <w:bCs/>
              </w:rPr>
            </w:pPr>
            <w:r>
              <w:rPr>
                <w:rFonts w:asciiTheme="minorEastAsia" w:hAnsiTheme="minorEastAsia" w:cs="宋体" w:hint="eastAsia"/>
                <w:bCs/>
              </w:rPr>
              <w:t xml:space="preserve">    优</w:t>
            </w:r>
          </w:p>
          <w:p w:rsidR="00E63B70" w:rsidRDefault="00000000">
            <w:pPr>
              <w:snapToGrid w:val="0"/>
              <w:spacing w:line="540" w:lineRule="exact"/>
              <w:ind w:firstLineChars="0" w:firstLine="0"/>
              <w:rPr>
                <w:rFonts w:asciiTheme="minorEastAsia" w:hAnsiTheme="minorEastAsia" w:cs="宋体"/>
                <w:bCs/>
              </w:rPr>
            </w:pPr>
            <w:r>
              <w:rPr>
                <w:rFonts w:asciiTheme="minorEastAsia" w:hAnsiTheme="minorEastAsia" w:cs="宋体" w:hint="eastAsia"/>
                <w:bCs/>
              </w:rPr>
              <w:t>(85%～100%，含85%）</w:t>
            </w:r>
          </w:p>
        </w:tc>
        <w:tc>
          <w:tcPr>
            <w:tcW w:w="7654" w:type="dxa"/>
            <w:vAlign w:val="center"/>
          </w:tcPr>
          <w:p w:rsidR="00E63B70" w:rsidRDefault="00000000">
            <w:pPr>
              <w:pStyle w:val="a5"/>
              <w:snapToGrid w:val="0"/>
              <w:spacing w:line="540" w:lineRule="exact"/>
              <w:ind w:firstLine="480"/>
              <w:rPr>
                <w:rFonts w:asciiTheme="minorEastAsia" w:eastAsiaTheme="minorEastAsia" w:hAnsiTheme="minorEastAsia" w:cs="宋体"/>
                <w:bCs/>
              </w:rPr>
            </w:pPr>
            <w:bookmarkStart w:id="5" w:name="_Hlk489971876"/>
            <w:r>
              <w:rPr>
                <w:rFonts w:asciiTheme="minorEastAsia" w:eastAsiaTheme="minorEastAsia" w:hAnsiTheme="minorEastAsia" w:cs="宋体" w:hint="eastAsia"/>
                <w:bCs/>
              </w:rPr>
              <w:t>BIM模型精度满足招标要求；BIM实施方案（组织机构及岗位职责；软硬件配置；BIM应用价值点；保障机制；）切实结合施工组织设计安全、可行，对施工重点、难点促进作用明显，各阶段BIM模型及应用成果交付计划清晰；BIM协调管理机制设计合理，能让各BIM参与方有序、高效工作。</w:t>
            </w:r>
            <w:bookmarkEnd w:id="5"/>
          </w:p>
        </w:tc>
        <w:tc>
          <w:tcPr>
            <w:tcW w:w="709" w:type="dxa"/>
            <w:vAlign w:val="center"/>
          </w:tcPr>
          <w:p w:rsidR="00E63B70" w:rsidRDefault="00E63B70">
            <w:pPr>
              <w:snapToGrid w:val="0"/>
              <w:spacing w:line="540" w:lineRule="exact"/>
              <w:ind w:firstLine="480"/>
              <w:jc w:val="center"/>
              <w:rPr>
                <w:rFonts w:asciiTheme="minorEastAsia" w:hAnsiTheme="minorEastAsia" w:cs="宋体"/>
                <w:bCs/>
              </w:rPr>
            </w:pPr>
          </w:p>
        </w:tc>
        <w:tc>
          <w:tcPr>
            <w:tcW w:w="850" w:type="dxa"/>
            <w:vAlign w:val="center"/>
          </w:tcPr>
          <w:p w:rsidR="00E63B70" w:rsidRDefault="00E63B70">
            <w:pPr>
              <w:snapToGrid w:val="0"/>
              <w:spacing w:line="540" w:lineRule="exact"/>
              <w:ind w:firstLine="480"/>
              <w:jc w:val="center"/>
              <w:rPr>
                <w:rFonts w:asciiTheme="minorEastAsia" w:hAnsiTheme="minorEastAsia" w:cs="宋体"/>
                <w:bCs/>
              </w:rPr>
            </w:pPr>
          </w:p>
        </w:tc>
        <w:tc>
          <w:tcPr>
            <w:tcW w:w="851" w:type="dxa"/>
            <w:vAlign w:val="center"/>
          </w:tcPr>
          <w:p w:rsidR="00E63B70" w:rsidRDefault="00E63B70">
            <w:pPr>
              <w:snapToGrid w:val="0"/>
              <w:spacing w:line="540" w:lineRule="exact"/>
              <w:ind w:firstLine="480"/>
              <w:jc w:val="center"/>
              <w:rPr>
                <w:rFonts w:asciiTheme="minorEastAsia" w:hAnsiTheme="minorEastAsia" w:cs="宋体"/>
                <w:bCs/>
              </w:rPr>
            </w:pPr>
          </w:p>
        </w:tc>
      </w:tr>
      <w:tr w:rsidR="00E63B70">
        <w:trPr>
          <w:trHeight w:val="1048"/>
          <w:jc w:val="center"/>
        </w:trPr>
        <w:tc>
          <w:tcPr>
            <w:tcW w:w="562" w:type="dxa"/>
            <w:vMerge/>
            <w:vAlign w:val="center"/>
          </w:tcPr>
          <w:p w:rsidR="00E63B70" w:rsidRDefault="00E63B70">
            <w:pPr>
              <w:snapToGrid w:val="0"/>
              <w:spacing w:line="540" w:lineRule="exact"/>
              <w:ind w:firstLine="480"/>
              <w:jc w:val="center"/>
              <w:rPr>
                <w:rFonts w:asciiTheme="minorEastAsia" w:hAnsiTheme="minorEastAsia" w:cs="宋体"/>
                <w:bCs/>
              </w:rPr>
            </w:pPr>
          </w:p>
        </w:tc>
        <w:tc>
          <w:tcPr>
            <w:tcW w:w="709" w:type="dxa"/>
            <w:vMerge/>
            <w:vAlign w:val="center"/>
          </w:tcPr>
          <w:p w:rsidR="00E63B70" w:rsidRDefault="00E63B70">
            <w:pPr>
              <w:snapToGrid w:val="0"/>
              <w:spacing w:line="540" w:lineRule="exact"/>
              <w:ind w:firstLine="480"/>
              <w:jc w:val="center"/>
              <w:rPr>
                <w:rFonts w:asciiTheme="minorEastAsia" w:hAnsiTheme="minorEastAsia" w:cs="宋体"/>
                <w:bCs/>
              </w:rPr>
            </w:pPr>
          </w:p>
        </w:tc>
        <w:tc>
          <w:tcPr>
            <w:tcW w:w="709" w:type="dxa"/>
            <w:vMerge/>
            <w:vAlign w:val="center"/>
          </w:tcPr>
          <w:p w:rsidR="00E63B70" w:rsidRDefault="00E63B70">
            <w:pPr>
              <w:snapToGrid w:val="0"/>
              <w:spacing w:line="540" w:lineRule="exact"/>
              <w:ind w:firstLine="480"/>
              <w:jc w:val="center"/>
              <w:rPr>
                <w:rFonts w:asciiTheme="minorEastAsia" w:hAnsiTheme="minorEastAsia" w:cs="宋体"/>
                <w:bCs/>
              </w:rPr>
            </w:pPr>
          </w:p>
        </w:tc>
        <w:tc>
          <w:tcPr>
            <w:tcW w:w="1134" w:type="dxa"/>
            <w:vMerge/>
            <w:vAlign w:val="center"/>
          </w:tcPr>
          <w:p w:rsidR="00E63B70" w:rsidRDefault="00E63B70">
            <w:pPr>
              <w:snapToGrid w:val="0"/>
              <w:spacing w:line="540" w:lineRule="exact"/>
              <w:ind w:firstLine="480"/>
              <w:jc w:val="center"/>
              <w:rPr>
                <w:rFonts w:asciiTheme="minorEastAsia" w:hAnsiTheme="minorEastAsia" w:cs="宋体"/>
                <w:bCs/>
              </w:rPr>
            </w:pPr>
          </w:p>
        </w:tc>
        <w:tc>
          <w:tcPr>
            <w:tcW w:w="2410" w:type="dxa"/>
            <w:vAlign w:val="center"/>
          </w:tcPr>
          <w:p w:rsidR="00E63B70" w:rsidRDefault="00000000">
            <w:pPr>
              <w:snapToGrid w:val="0"/>
              <w:spacing w:line="540" w:lineRule="exact"/>
              <w:ind w:firstLineChars="0" w:firstLine="0"/>
              <w:jc w:val="center"/>
              <w:rPr>
                <w:rFonts w:asciiTheme="minorEastAsia" w:hAnsiTheme="minorEastAsia" w:cs="宋体"/>
                <w:bCs/>
              </w:rPr>
            </w:pPr>
            <w:r>
              <w:rPr>
                <w:rFonts w:asciiTheme="minorEastAsia" w:hAnsiTheme="minorEastAsia" w:cs="宋体" w:hint="eastAsia"/>
                <w:bCs/>
              </w:rPr>
              <w:t>良</w:t>
            </w:r>
          </w:p>
          <w:p w:rsidR="00E63B70" w:rsidRDefault="00000000">
            <w:pPr>
              <w:snapToGrid w:val="0"/>
              <w:spacing w:line="540" w:lineRule="exact"/>
              <w:ind w:firstLineChars="0" w:firstLine="0"/>
              <w:rPr>
                <w:rFonts w:asciiTheme="minorEastAsia" w:hAnsiTheme="minorEastAsia" w:cs="宋体"/>
                <w:bCs/>
              </w:rPr>
            </w:pPr>
            <w:r>
              <w:rPr>
                <w:rFonts w:asciiTheme="minorEastAsia" w:hAnsiTheme="minorEastAsia" w:cs="宋体" w:hint="eastAsia"/>
                <w:bCs/>
              </w:rPr>
              <w:t>(70%～85%，含70%）</w:t>
            </w:r>
          </w:p>
        </w:tc>
        <w:tc>
          <w:tcPr>
            <w:tcW w:w="7654" w:type="dxa"/>
            <w:vAlign w:val="center"/>
          </w:tcPr>
          <w:p w:rsidR="00E63B70" w:rsidRDefault="00000000">
            <w:pPr>
              <w:snapToGrid w:val="0"/>
              <w:spacing w:line="540" w:lineRule="exact"/>
              <w:ind w:firstLine="480"/>
              <w:rPr>
                <w:rFonts w:asciiTheme="minorEastAsia" w:hAnsiTheme="minorEastAsia" w:cs="宋体"/>
                <w:bCs/>
              </w:rPr>
            </w:pPr>
            <w:r>
              <w:rPr>
                <w:rFonts w:asciiTheme="minorEastAsia" w:hAnsiTheme="minorEastAsia" w:cs="宋体" w:hint="eastAsia"/>
                <w:bCs/>
              </w:rPr>
              <w:t>BIM模型精度满足招标要求；BIM实施方案切实结合施工组织设计安全、可行，对施工重点、难点有促进作用，有各阶段BIM模型及应用成果交付计划；BIM协调管理机制设计合理，能让各BIM参与方有序、高效工作。</w:t>
            </w:r>
          </w:p>
        </w:tc>
        <w:tc>
          <w:tcPr>
            <w:tcW w:w="709" w:type="dxa"/>
            <w:vAlign w:val="center"/>
          </w:tcPr>
          <w:p w:rsidR="00E63B70" w:rsidRDefault="00E63B70">
            <w:pPr>
              <w:snapToGrid w:val="0"/>
              <w:spacing w:line="540" w:lineRule="exact"/>
              <w:ind w:firstLine="480"/>
              <w:jc w:val="center"/>
              <w:rPr>
                <w:rFonts w:asciiTheme="minorEastAsia" w:hAnsiTheme="minorEastAsia" w:cs="宋体"/>
                <w:bCs/>
              </w:rPr>
            </w:pPr>
          </w:p>
        </w:tc>
        <w:tc>
          <w:tcPr>
            <w:tcW w:w="850" w:type="dxa"/>
            <w:vAlign w:val="center"/>
          </w:tcPr>
          <w:p w:rsidR="00E63B70" w:rsidRDefault="00E63B70">
            <w:pPr>
              <w:snapToGrid w:val="0"/>
              <w:spacing w:line="540" w:lineRule="exact"/>
              <w:ind w:firstLine="480"/>
              <w:jc w:val="center"/>
              <w:rPr>
                <w:rFonts w:asciiTheme="minorEastAsia" w:hAnsiTheme="minorEastAsia" w:cs="宋体"/>
                <w:bCs/>
              </w:rPr>
            </w:pPr>
          </w:p>
        </w:tc>
        <w:tc>
          <w:tcPr>
            <w:tcW w:w="851" w:type="dxa"/>
            <w:vAlign w:val="center"/>
          </w:tcPr>
          <w:p w:rsidR="00E63B70" w:rsidRDefault="00E63B70">
            <w:pPr>
              <w:snapToGrid w:val="0"/>
              <w:spacing w:line="540" w:lineRule="exact"/>
              <w:ind w:firstLine="480"/>
              <w:jc w:val="center"/>
              <w:rPr>
                <w:rFonts w:asciiTheme="minorEastAsia" w:hAnsiTheme="minorEastAsia" w:cs="宋体"/>
                <w:bCs/>
              </w:rPr>
            </w:pPr>
          </w:p>
        </w:tc>
      </w:tr>
      <w:tr w:rsidR="00E63B70">
        <w:trPr>
          <w:trHeight w:val="740"/>
          <w:jc w:val="center"/>
        </w:trPr>
        <w:tc>
          <w:tcPr>
            <w:tcW w:w="562" w:type="dxa"/>
            <w:vMerge/>
            <w:vAlign w:val="center"/>
          </w:tcPr>
          <w:p w:rsidR="00E63B70" w:rsidRDefault="00E63B70">
            <w:pPr>
              <w:snapToGrid w:val="0"/>
              <w:spacing w:line="540" w:lineRule="exact"/>
              <w:ind w:firstLine="480"/>
              <w:jc w:val="center"/>
              <w:rPr>
                <w:rFonts w:asciiTheme="minorEastAsia" w:hAnsiTheme="minorEastAsia" w:cs="宋体"/>
                <w:bCs/>
              </w:rPr>
            </w:pPr>
          </w:p>
        </w:tc>
        <w:tc>
          <w:tcPr>
            <w:tcW w:w="709" w:type="dxa"/>
            <w:vMerge/>
            <w:vAlign w:val="center"/>
          </w:tcPr>
          <w:p w:rsidR="00E63B70" w:rsidRDefault="00E63B70">
            <w:pPr>
              <w:snapToGrid w:val="0"/>
              <w:spacing w:line="540" w:lineRule="exact"/>
              <w:ind w:firstLine="480"/>
              <w:jc w:val="center"/>
              <w:rPr>
                <w:rFonts w:asciiTheme="minorEastAsia" w:hAnsiTheme="minorEastAsia" w:cs="宋体"/>
                <w:bCs/>
              </w:rPr>
            </w:pPr>
          </w:p>
        </w:tc>
        <w:tc>
          <w:tcPr>
            <w:tcW w:w="709" w:type="dxa"/>
            <w:vMerge/>
            <w:vAlign w:val="center"/>
          </w:tcPr>
          <w:p w:rsidR="00E63B70" w:rsidRDefault="00E63B70">
            <w:pPr>
              <w:snapToGrid w:val="0"/>
              <w:spacing w:line="540" w:lineRule="exact"/>
              <w:ind w:firstLine="480"/>
              <w:jc w:val="center"/>
              <w:rPr>
                <w:rFonts w:asciiTheme="minorEastAsia" w:hAnsiTheme="minorEastAsia" w:cs="宋体"/>
                <w:bCs/>
              </w:rPr>
            </w:pPr>
          </w:p>
        </w:tc>
        <w:tc>
          <w:tcPr>
            <w:tcW w:w="1134" w:type="dxa"/>
            <w:vMerge/>
            <w:vAlign w:val="center"/>
          </w:tcPr>
          <w:p w:rsidR="00E63B70" w:rsidRDefault="00E63B70">
            <w:pPr>
              <w:snapToGrid w:val="0"/>
              <w:spacing w:line="540" w:lineRule="exact"/>
              <w:ind w:firstLine="480"/>
              <w:jc w:val="center"/>
              <w:rPr>
                <w:rFonts w:asciiTheme="minorEastAsia" w:hAnsiTheme="minorEastAsia" w:cs="宋体"/>
                <w:bCs/>
              </w:rPr>
            </w:pPr>
          </w:p>
        </w:tc>
        <w:tc>
          <w:tcPr>
            <w:tcW w:w="2410" w:type="dxa"/>
            <w:vAlign w:val="center"/>
          </w:tcPr>
          <w:p w:rsidR="00E63B70" w:rsidRDefault="00000000">
            <w:pPr>
              <w:snapToGrid w:val="0"/>
              <w:spacing w:line="540" w:lineRule="exact"/>
              <w:ind w:firstLineChars="0" w:firstLine="0"/>
              <w:jc w:val="center"/>
              <w:rPr>
                <w:rFonts w:asciiTheme="minorEastAsia" w:hAnsiTheme="minorEastAsia" w:cs="宋体"/>
                <w:bCs/>
              </w:rPr>
            </w:pPr>
            <w:r>
              <w:rPr>
                <w:rFonts w:asciiTheme="minorEastAsia" w:hAnsiTheme="minorEastAsia" w:cs="宋体" w:hint="eastAsia"/>
                <w:bCs/>
              </w:rPr>
              <w:t>中</w:t>
            </w:r>
          </w:p>
          <w:p w:rsidR="00E63B70" w:rsidRDefault="00000000">
            <w:pPr>
              <w:snapToGrid w:val="0"/>
              <w:spacing w:line="540" w:lineRule="exact"/>
              <w:ind w:firstLineChars="0" w:firstLine="0"/>
              <w:rPr>
                <w:rFonts w:asciiTheme="minorEastAsia" w:hAnsiTheme="minorEastAsia" w:cs="宋体"/>
                <w:bCs/>
              </w:rPr>
            </w:pPr>
            <w:r>
              <w:rPr>
                <w:rFonts w:asciiTheme="minorEastAsia" w:hAnsiTheme="minorEastAsia" w:cs="宋体" w:hint="eastAsia"/>
                <w:bCs/>
              </w:rPr>
              <w:t>(60%～70%，含60%）</w:t>
            </w:r>
          </w:p>
        </w:tc>
        <w:tc>
          <w:tcPr>
            <w:tcW w:w="7654" w:type="dxa"/>
            <w:vAlign w:val="center"/>
          </w:tcPr>
          <w:p w:rsidR="00E63B70" w:rsidRDefault="00000000">
            <w:pPr>
              <w:snapToGrid w:val="0"/>
              <w:spacing w:line="540" w:lineRule="exact"/>
              <w:ind w:firstLine="480"/>
              <w:rPr>
                <w:rFonts w:asciiTheme="minorEastAsia" w:hAnsiTheme="minorEastAsia" w:cs="宋体"/>
                <w:bCs/>
              </w:rPr>
            </w:pPr>
            <w:r>
              <w:rPr>
                <w:rFonts w:asciiTheme="minorEastAsia" w:hAnsiTheme="minorEastAsia" w:cs="宋体" w:hint="eastAsia"/>
                <w:bCs/>
              </w:rPr>
              <w:t>BIM模型精度满足招标要求；BIM实施方案安全、可行，对施工重点有促进作用，有各阶段BIM模型应用成果交付计划；BIM协调管理机制可行，各BIM参与方可以有效沟通。</w:t>
            </w:r>
          </w:p>
        </w:tc>
        <w:tc>
          <w:tcPr>
            <w:tcW w:w="709" w:type="dxa"/>
            <w:vAlign w:val="center"/>
          </w:tcPr>
          <w:p w:rsidR="00E63B70" w:rsidRDefault="00E63B70">
            <w:pPr>
              <w:snapToGrid w:val="0"/>
              <w:spacing w:line="540" w:lineRule="exact"/>
              <w:ind w:firstLine="480"/>
              <w:jc w:val="center"/>
              <w:rPr>
                <w:rFonts w:asciiTheme="minorEastAsia" w:hAnsiTheme="minorEastAsia" w:cs="宋体"/>
                <w:bCs/>
              </w:rPr>
            </w:pPr>
          </w:p>
        </w:tc>
        <w:tc>
          <w:tcPr>
            <w:tcW w:w="850" w:type="dxa"/>
            <w:vAlign w:val="center"/>
          </w:tcPr>
          <w:p w:rsidR="00E63B70" w:rsidRDefault="00E63B70">
            <w:pPr>
              <w:snapToGrid w:val="0"/>
              <w:spacing w:line="540" w:lineRule="exact"/>
              <w:ind w:firstLine="480"/>
              <w:jc w:val="center"/>
              <w:rPr>
                <w:rFonts w:asciiTheme="minorEastAsia" w:hAnsiTheme="minorEastAsia" w:cs="宋体"/>
                <w:bCs/>
              </w:rPr>
            </w:pPr>
          </w:p>
        </w:tc>
        <w:tc>
          <w:tcPr>
            <w:tcW w:w="851" w:type="dxa"/>
            <w:vAlign w:val="center"/>
          </w:tcPr>
          <w:p w:rsidR="00E63B70" w:rsidRDefault="00E63B70">
            <w:pPr>
              <w:snapToGrid w:val="0"/>
              <w:spacing w:line="540" w:lineRule="exact"/>
              <w:ind w:firstLine="480"/>
              <w:jc w:val="center"/>
              <w:rPr>
                <w:rFonts w:asciiTheme="minorEastAsia" w:hAnsiTheme="minorEastAsia" w:cs="宋体"/>
                <w:bCs/>
              </w:rPr>
            </w:pPr>
          </w:p>
        </w:tc>
      </w:tr>
      <w:tr w:rsidR="00E63B70">
        <w:trPr>
          <w:jc w:val="center"/>
        </w:trPr>
        <w:tc>
          <w:tcPr>
            <w:tcW w:w="562" w:type="dxa"/>
            <w:vMerge/>
            <w:vAlign w:val="center"/>
          </w:tcPr>
          <w:p w:rsidR="00E63B70" w:rsidRDefault="00E63B70">
            <w:pPr>
              <w:snapToGrid w:val="0"/>
              <w:spacing w:line="540" w:lineRule="exact"/>
              <w:ind w:firstLine="480"/>
              <w:jc w:val="center"/>
              <w:rPr>
                <w:rFonts w:asciiTheme="minorEastAsia" w:hAnsiTheme="minorEastAsia" w:cs="宋体"/>
                <w:bCs/>
              </w:rPr>
            </w:pPr>
          </w:p>
        </w:tc>
        <w:tc>
          <w:tcPr>
            <w:tcW w:w="709" w:type="dxa"/>
            <w:vMerge/>
            <w:vAlign w:val="center"/>
          </w:tcPr>
          <w:p w:rsidR="00E63B70" w:rsidRDefault="00E63B70">
            <w:pPr>
              <w:snapToGrid w:val="0"/>
              <w:spacing w:line="540" w:lineRule="exact"/>
              <w:ind w:firstLine="480"/>
              <w:jc w:val="center"/>
              <w:rPr>
                <w:rFonts w:asciiTheme="minorEastAsia" w:hAnsiTheme="minorEastAsia" w:cs="宋体"/>
                <w:bCs/>
              </w:rPr>
            </w:pPr>
          </w:p>
        </w:tc>
        <w:tc>
          <w:tcPr>
            <w:tcW w:w="709" w:type="dxa"/>
            <w:vMerge/>
            <w:vAlign w:val="center"/>
          </w:tcPr>
          <w:p w:rsidR="00E63B70" w:rsidRDefault="00E63B70">
            <w:pPr>
              <w:snapToGrid w:val="0"/>
              <w:spacing w:line="540" w:lineRule="exact"/>
              <w:ind w:firstLine="480"/>
              <w:jc w:val="center"/>
              <w:rPr>
                <w:rFonts w:asciiTheme="minorEastAsia" w:hAnsiTheme="minorEastAsia" w:cs="宋体"/>
                <w:bCs/>
              </w:rPr>
            </w:pPr>
          </w:p>
        </w:tc>
        <w:tc>
          <w:tcPr>
            <w:tcW w:w="1134" w:type="dxa"/>
            <w:vMerge/>
            <w:vAlign w:val="center"/>
          </w:tcPr>
          <w:p w:rsidR="00E63B70" w:rsidRDefault="00E63B70">
            <w:pPr>
              <w:snapToGrid w:val="0"/>
              <w:spacing w:line="540" w:lineRule="exact"/>
              <w:ind w:firstLine="480"/>
              <w:jc w:val="center"/>
              <w:rPr>
                <w:rFonts w:asciiTheme="minorEastAsia" w:hAnsiTheme="minorEastAsia" w:cs="宋体"/>
                <w:bCs/>
              </w:rPr>
            </w:pPr>
          </w:p>
        </w:tc>
        <w:tc>
          <w:tcPr>
            <w:tcW w:w="2410" w:type="dxa"/>
            <w:vAlign w:val="center"/>
          </w:tcPr>
          <w:p w:rsidR="00E63B70" w:rsidRDefault="00000000">
            <w:pPr>
              <w:snapToGrid w:val="0"/>
              <w:spacing w:line="540" w:lineRule="exact"/>
              <w:ind w:firstLineChars="0" w:firstLine="0"/>
              <w:jc w:val="center"/>
              <w:rPr>
                <w:rFonts w:asciiTheme="minorEastAsia" w:hAnsiTheme="minorEastAsia" w:cs="宋体"/>
                <w:bCs/>
              </w:rPr>
            </w:pPr>
            <w:r>
              <w:rPr>
                <w:rFonts w:asciiTheme="minorEastAsia" w:hAnsiTheme="minorEastAsia" w:cs="宋体" w:hint="eastAsia"/>
                <w:bCs/>
              </w:rPr>
              <w:t>差</w:t>
            </w:r>
          </w:p>
          <w:p w:rsidR="00E63B70" w:rsidRDefault="00000000">
            <w:pPr>
              <w:snapToGrid w:val="0"/>
              <w:spacing w:line="540" w:lineRule="exact"/>
              <w:ind w:firstLineChars="0" w:firstLine="0"/>
              <w:jc w:val="center"/>
              <w:rPr>
                <w:rFonts w:asciiTheme="minorEastAsia" w:hAnsiTheme="minorEastAsia" w:cs="宋体"/>
                <w:bCs/>
              </w:rPr>
            </w:pPr>
            <w:r>
              <w:rPr>
                <w:rFonts w:asciiTheme="minorEastAsia" w:hAnsiTheme="minorEastAsia" w:cs="宋体" w:hint="eastAsia"/>
                <w:bCs/>
              </w:rPr>
              <w:lastRenderedPageBreak/>
              <w:t>60%以下</w:t>
            </w:r>
          </w:p>
        </w:tc>
        <w:tc>
          <w:tcPr>
            <w:tcW w:w="7654" w:type="dxa"/>
            <w:vAlign w:val="center"/>
          </w:tcPr>
          <w:p w:rsidR="00E63B70" w:rsidRDefault="00000000">
            <w:pPr>
              <w:snapToGrid w:val="0"/>
              <w:spacing w:line="540" w:lineRule="exact"/>
              <w:ind w:firstLine="480"/>
              <w:rPr>
                <w:rFonts w:asciiTheme="minorEastAsia" w:hAnsiTheme="minorEastAsia" w:cs="宋体"/>
                <w:bCs/>
              </w:rPr>
            </w:pPr>
            <w:r>
              <w:rPr>
                <w:rFonts w:asciiTheme="minorEastAsia" w:hAnsiTheme="minorEastAsia" w:cs="宋体" w:hint="eastAsia"/>
                <w:bCs/>
              </w:rPr>
              <w:lastRenderedPageBreak/>
              <w:t>BIM模型精度满足招标要求；BIM实施方案安全、可行，有各阶段</w:t>
            </w:r>
            <w:r>
              <w:rPr>
                <w:rFonts w:asciiTheme="minorEastAsia" w:hAnsiTheme="minorEastAsia" w:cs="宋体" w:hint="eastAsia"/>
                <w:bCs/>
              </w:rPr>
              <w:lastRenderedPageBreak/>
              <w:t>BIM模型及应用成果交付计划；没有BIM协调管理机制，或BIM协调管理机制不可行，不能有效沟通各BIM参与方。</w:t>
            </w:r>
          </w:p>
        </w:tc>
        <w:tc>
          <w:tcPr>
            <w:tcW w:w="709" w:type="dxa"/>
            <w:vAlign w:val="center"/>
          </w:tcPr>
          <w:p w:rsidR="00E63B70" w:rsidRDefault="00E63B70">
            <w:pPr>
              <w:snapToGrid w:val="0"/>
              <w:spacing w:line="540" w:lineRule="exact"/>
              <w:ind w:firstLine="480"/>
              <w:jc w:val="center"/>
              <w:rPr>
                <w:rFonts w:asciiTheme="minorEastAsia" w:hAnsiTheme="minorEastAsia" w:cs="宋体"/>
                <w:bCs/>
              </w:rPr>
            </w:pPr>
          </w:p>
        </w:tc>
        <w:tc>
          <w:tcPr>
            <w:tcW w:w="850" w:type="dxa"/>
            <w:vAlign w:val="center"/>
          </w:tcPr>
          <w:p w:rsidR="00E63B70" w:rsidRDefault="00E63B70">
            <w:pPr>
              <w:snapToGrid w:val="0"/>
              <w:spacing w:line="540" w:lineRule="exact"/>
              <w:ind w:firstLine="480"/>
              <w:jc w:val="center"/>
              <w:rPr>
                <w:rFonts w:asciiTheme="minorEastAsia" w:hAnsiTheme="minorEastAsia" w:cs="宋体"/>
                <w:bCs/>
              </w:rPr>
            </w:pPr>
          </w:p>
        </w:tc>
        <w:tc>
          <w:tcPr>
            <w:tcW w:w="851" w:type="dxa"/>
            <w:vAlign w:val="center"/>
          </w:tcPr>
          <w:p w:rsidR="00E63B70" w:rsidRDefault="00E63B70">
            <w:pPr>
              <w:snapToGrid w:val="0"/>
              <w:spacing w:line="540" w:lineRule="exact"/>
              <w:ind w:firstLine="480"/>
              <w:jc w:val="center"/>
              <w:rPr>
                <w:rFonts w:asciiTheme="minorEastAsia" w:hAnsiTheme="minorEastAsia" w:cs="宋体"/>
                <w:bCs/>
              </w:rPr>
            </w:pPr>
          </w:p>
        </w:tc>
      </w:tr>
      <w:tr w:rsidR="00E63B70">
        <w:trPr>
          <w:trHeight w:val="733"/>
          <w:jc w:val="center"/>
        </w:trPr>
        <w:tc>
          <w:tcPr>
            <w:tcW w:w="562" w:type="dxa"/>
            <w:vMerge w:val="restart"/>
            <w:vAlign w:val="center"/>
          </w:tcPr>
          <w:p w:rsidR="00E63B70" w:rsidRDefault="00000000">
            <w:pPr>
              <w:snapToGrid w:val="0"/>
              <w:spacing w:line="540" w:lineRule="exact"/>
              <w:ind w:firstLineChars="0" w:firstLine="0"/>
              <w:rPr>
                <w:rFonts w:asciiTheme="minorEastAsia" w:hAnsiTheme="minorEastAsia" w:cs="宋体"/>
                <w:bCs/>
              </w:rPr>
            </w:pPr>
            <w:r>
              <w:rPr>
                <w:rFonts w:asciiTheme="minorEastAsia" w:hAnsiTheme="minorEastAsia" w:cs="宋体" w:hint="eastAsia"/>
                <w:bCs/>
              </w:rPr>
              <w:t>2</w:t>
            </w:r>
          </w:p>
        </w:tc>
        <w:tc>
          <w:tcPr>
            <w:tcW w:w="709" w:type="dxa"/>
            <w:vMerge w:val="restart"/>
            <w:vAlign w:val="center"/>
          </w:tcPr>
          <w:p w:rsidR="00E63B70" w:rsidRDefault="00000000">
            <w:pPr>
              <w:snapToGrid w:val="0"/>
              <w:spacing w:line="540" w:lineRule="exact"/>
              <w:ind w:firstLineChars="0" w:firstLine="0"/>
              <w:rPr>
                <w:rFonts w:asciiTheme="minorEastAsia" w:hAnsiTheme="minorEastAsia" w:cs="宋体"/>
                <w:bCs/>
              </w:rPr>
            </w:pPr>
            <w:r>
              <w:rPr>
                <w:rFonts w:asciiTheme="minorEastAsia" w:hAnsiTheme="minorEastAsia" w:cs="宋体" w:hint="eastAsia"/>
                <w:bCs/>
                <w:lang w:val="zh-CN"/>
              </w:rPr>
              <w:t>深化设计</w:t>
            </w:r>
          </w:p>
        </w:tc>
        <w:tc>
          <w:tcPr>
            <w:tcW w:w="709" w:type="dxa"/>
            <w:vMerge w:val="restart"/>
            <w:vAlign w:val="center"/>
          </w:tcPr>
          <w:p w:rsidR="00E63B70" w:rsidRDefault="00000000">
            <w:pPr>
              <w:snapToGrid w:val="0"/>
              <w:spacing w:line="540" w:lineRule="exact"/>
              <w:ind w:firstLineChars="0" w:firstLine="0"/>
              <w:rPr>
                <w:rFonts w:asciiTheme="minorEastAsia" w:hAnsiTheme="minorEastAsia" w:cs="宋体"/>
                <w:bCs/>
              </w:rPr>
            </w:pPr>
            <w:r>
              <w:rPr>
                <w:rFonts w:asciiTheme="minorEastAsia" w:hAnsiTheme="minorEastAsia" w:cs="宋体" w:hint="eastAsia"/>
                <w:bCs/>
              </w:rPr>
              <w:t>12</w:t>
            </w:r>
          </w:p>
        </w:tc>
        <w:tc>
          <w:tcPr>
            <w:tcW w:w="1134" w:type="dxa"/>
            <w:vMerge w:val="restart"/>
            <w:vAlign w:val="center"/>
          </w:tcPr>
          <w:p w:rsidR="00E63B70" w:rsidRDefault="00000000">
            <w:pPr>
              <w:autoSpaceDE w:val="0"/>
              <w:autoSpaceDN w:val="0"/>
              <w:snapToGrid w:val="0"/>
              <w:spacing w:line="540" w:lineRule="exact"/>
              <w:ind w:left="80" w:right="40" w:firstLineChars="0" w:firstLine="0"/>
              <w:rPr>
                <w:rFonts w:asciiTheme="minorEastAsia" w:hAnsiTheme="minorEastAsia" w:cs="宋体"/>
                <w:bCs/>
              </w:rPr>
            </w:pPr>
            <w:r>
              <w:rPr>
                <w:rFonts w:asciiTheme="minorEastAsia" w:hAnsiTheme="minorEastAsia" w:cs="宋体" w:hint="eastAsia"/>
                <w:bCs/>
                <w:lang w:val="zh-CN"/>
              </w:rPr>
              <w:t>模型碰撞检查</w:t>
            </w:r>
            <w:r>
              <w:rPr>
                <w:rFonts w:asciiTheme="minorEastAsia" w:hAnsiTheme="minorEastAsia" w:cs="宋体" w:hint="eastAsia"/>
                <w:bCs/>
              </w:rPr>
              <w:t>【★】</w:t>
            </w:r>
          </w:p>
        </w:tc>
        <w:tc>
          <w:tcPr>
            <w:tcW w:w="2410" w:type="dxa"/>
            <w:vAlign w:val="center"/>
          </w:tcPr>
          <w:p w:rsidR="00E63B70" w:rsidRDefault="00000000">
            <w:pPr>
              <w:snapToGrid w:val="0"/>
              <w:spacing w:line="540" w:lineRule="exact"/>
              <w:ind w:firstLineChars="0" w:firstLine="0"/>
              <w:jc w:val="center"/>
              <w:rPr>
                <w:rFonts w:asciiTheme="minorEastAsia" w:hAnsiTheme="minorEastAsia" w:cs="宋体"/>
                <w:bCs/>
              </w:rPr>
            </w:pPr>
            <w:r>
              <w:rPr>
                <w:rFonts w:asciiTheme="minorEastAsia" w:hAnsiTheme="minorEastAsia" w:cs="宋体" w:hint="eastAsia"/>
                <w:bCs/>
              </w:rPr>
              <w:t>优</w:t>
            </w:r>
          </w:p>
          <w:p w:rsidR="00E63B70" w:rsidRDefault="00000000">
            <w:pPr>
              <w:snapToGrid w:val="0"/>
              <w:spacing w:line="540" w:lineRule="exact"/>
              <w:ind w:firstLineChars="0" w:firstLine="0"/>
              <w:rPr>
                <w:rFonts w:asciiTheme="minorEastAsia" w:hAnsiTheme="minorEastAsia" w:cs="宋体"/>
                <w:bCs/>
              </w:rPr>
            </w:pPr>
            <w:r>
              <w:rPr>
                <w:rFonts w:asciiTheme="minorEastAsia" w:hAnsiTheme="minorEastAsia" w:cs="宋体" w:hint="eastAsia"/>
                <w:bCs/>
              </w:rPr>
              <w:t>(85%～100%，含85%）</w:t>
            </w:r>
          </w:p>
        </w:tc>
        <w:tc>
          <w:tcPr>
            <w:tcW w:w="7654" w:type="dxa"/>
            <w:vAlign w:val="center"/>
          </w:tcPr>
          <w:p w:rsidR="00E63B70" w:rsidRDefault="00000000">
            <w:pPr>
              <w:snapToGrid w:val="0"/>
              <w:spacing w:line="540" w:lineRule="exact"/>
              <w:ind w:firstLine="480"/>
              <w:rPr>
                <w:rFonts w:asciiTheme="minorEastAsia" w:hAnsiTheme="minorEastAsia" w:cs="宋体"/>
                <w:bCs/>
              </w:rPr>
            </w:pPr>
            <w:bookmarkStart w:id="6" w:name="_Hlk489971899"/>
            <w:r>
              <w:rPr>
                <w:rFonts w:asciiTheme="minorEastAsia" w:hAnsiTheme="minorEastAsia" w:cs="宋体" w:hint="eastAsia"/>
                <w:bCs/>
              </w:rPr>
              <w:t>提供碰撞检查报告及优化方案（招标文件提供报告格式要求、精度），且方案内容符合相关规范要求，碰撞检查报告内容全面、详实，优化方案全面、准确、清晰。</w:t>
            </w:r>
            <w:bookmarkEnd w:id="6"/>
          </w:p>
        </w:tc>
        <w:tc>
          <w:tcPr>
            <w:tcW w:w="709" w:type="dxa"/>
            <w:vAlign w:val="center"/>
          </w:tcPr>
          <w:p w:rsidR="00E63B70" w:rsidRDefault="00E63B70">
            <w:pPr>
              <w:snapToGrid w:val="0"/>
              <w:spacing w:line="540" w:lineRule="exact"/>
              <w:ind w:firstLine="480"/>
              <w:jc w:val="center"/>
              <w:rPr>
                <w:rFonts w:asciiTheme="minorEastAsia" w:hAnsiTheme="minorEastAsia" w:cs="宋体"/>
                <w:bCs/>
              </w:rPr>
            </w:pPr>
          </w:p>
        </w:tc>
        <w:tc>
          <w:tcPr>
            <w:tcW w:w="850" w:type="dxa"/>
            <w:vAlign w:val="center"/>
          </w:tcPr>
          <w:p w:rsidR="00E63B70" w:rsidRDefault="00E63B70">
            <w:pPr>
              <w:snapToGrid w:val="0"/>
              <w:spacing w:line="540" w:lineRule="exact"/>
              <w:ind w:firstLine="480"/>
              <w:jc w:val="center"/>
              <w:rPr>
                <w:rFonts w:asciiTheme="minorEastAsia" w:hAnsiTheme="minorEastAsia" w:cs="宋体"/>
                <w:bCs/>
              </w:rPr>
            </w:pPr>
          </w:p>
        </w:tc>
        <w:tc>
          <w:tcPr>
            <w:tcW w:w="851" w:type="dxa"/>
            <w:vAlign w:val="center"/>
          </w:tcPr>
          <w:p w:rsidR="00E63B70" w:rsidRDefault="00E63B70">
            <w:pPr>
              <w:snapToGrid w:val="0"/>
              <w:spacing w:line="540" w:lineRule="exact"/>
              <w:ind w:firstLine="480"/>
              <w:jc w:val="center"/>
              <w:rPr>
                <w:rFonts w:asciiTheme="minorEastAsia" w:hAnsiTheme="minorEastAsia" w:cs="宋体"/>
                <w:bCs/>
              </w:rPr>
            </w:pPr>
          </w:p>
        </w:tc>
      </w:tr>
      <w:tr w:rsidR="00E63B70">
        <w:trPr>
          <w:jc w:val="center"/>
        </w:trPr>
        <w:tc>
          <w:tcPr>
            <w:tcW w:w="562" w:type="dxa"/>
            <w:vMerge/>
            <w:vAlign w:val="center"/>
          </w:tcPr>
          <w:p w:rsidR="00E63B70" w:rsidRDefault="00E63B70">
            <w:pPr>
              <w:snapToGrid w:val="0"/>
              <w:spacing w:line="540" w:lineRule="exact"/>
              <w:ind w:firstLine="480"/>
              <w:jc w:val="center"/>
              <w:rPr>
                <w:rFonts w:asciiTheme="minorEastAsia" w:hAnsiTheme="minorEastAsia" w:cs="宋体"/>
                <w:bCs/>
              </w:rPr>
            </w:pPr>
          </w:p>
        </w:tc>
        <w:tc>
          <w:tcPr>
            <w:tcW w:w="709" w:type="dxa"/>
            <w:vMerge/>
            <w:vAlign w:val="center"/>
          </w:tcPr>
          <w:p w:rsidR="00E63B70" w:rsidRDefault="00E63B70">
            <w:pPr>
              <w:snapToGrid w:val="0"/>
              <w:spacing w:line="540" w:lineRule="exact"/>
              <w:ind w:firstLine="480"/>
              <w:jc w:val="center"/>
              <w:rPr>
                <w:rFonts w:asciiTheme="minorEastAsia" w:hAnsiTheme="minorEastAsia" w:cs="宋体"/>
                <w:bCs/>
              </w:rPr>
            </w:pPr>
          </w:p>
        </w:tc>
        <w:tc>
          <w:tcPr>
            <w:tcW w:w="709" w:type="dxa"/>
            <w:vMerge/>
            <w:vAlign w:val="center"/>
          </w:tcPr>
          <w:p w:rsidR="00E63B70" w:rsidRDefault="00E63B70">
            <w:pPr>
              <w:snapToGrid w:val="0"/>
              <w:spacing w:line="540" w:lineRule="exact"/>
              <w:ind w:firstLine="480"/>
              <w:jc w:val="center"/>
              <w:rPr>
                <w:rFonts w:asciiTheme="minorEastAsia" w:hAnsiTheme="minorEastAsia" w:cs="宋体"/>
                <w:bCs/>
              </w:rPr>
            </w:pPr>
          </w:p>
        </w:tc>
        <w:tc>
          <w:tcPr>
            <w:tcW w:w="1134" w:type="dxa"/>
            <w:vMerge/>
            <w:vAlign w:val="center"/>
          </w:tcPr>
          <w:p w:rsidR="00E63B70" w:rsidRDefault="00E63B70">
            <w:pPr>
              <w:snapToGrid w:val="0"/>
              <w:spacing w:line="540" w:lineRule="exact"/>
              <w:ind w:firstLine="480"/>
              <w:jc w:val="center"/>
              <w:rPr>
                <w:rFonts w:asciiTheme="minorEastAsia" w:hAnsiTheme="minorEastAsia" w:cs="宋体"/>
                <w:bCs/>
              </w:rPr>
            </w:pPr>
          </w:p>
        </w:tc>
        <w:tc>
          <w:tcPr>
            <w:tcW w:w="2410" w:type="dxa"/>
            <w:vAlign w:val="center"/>
          </w:tcPr>
          <w:p w:rsidR="00E63B70" w:rsidRDefault="00000000">
            <w:pPr>
              <w:snapToGrid w:val="0"/>
              <w:spacing w:line="540" w:lineRule="exact"/>
              <w:ind w:firstLineChars="0" w:firstLine="0"/>
              <w:jc w:val="center"/>
              <w:rPr>
                <w:rFonts w:asciiTheme="minorEastAsia" w:hAnsiTheme="minorEastAsia" w:cs="宋体"/>
                <w:bCs/>
              </w:rPr>
            </w:pPr>
            <w:r>
              <w:rPr>
                <w:rFonts w:asciiTheme="minorEastAsia" w:hAnsiTheme="minorEastAsia" w:cs="宋体" w:hint="eastAsia"/>
                <w:bCs/>
              </w:rPr>
              <w:t>良</w:t>
            </w:r>
          </w:p>
          <w:p w:rsidR="00E63B70" w:rsidRDefault="00000000">
            <w:pPr>
              <w:snapToGrid w:val="0"/>
              <w:spacing w:line="540" w:lineRule="exact"/>
              <w:ind w:firstLineChars="0" w:firstLine="0"/>
              <w:rPr>
                <w:rFonts w:asciiTheme="minorEastAsia" w:hAnsiTheme="minorEastAsia" w:cs="宋体"/>
                <w:bCs/>
              </w:rPr>
            </w:pPr>
            <w:r>
              <w:rPr>
                <w:rFonts w:asciiTheme="minorEastAsia" w:hAnsiTheme="minorEastAsia" w:cs="宋体" w:hint="eastAsia"/>
                <w:bCs/>
              </w:rPr>
              <w:t>(70%～85%，含70%）</w:t>
            </w:r>
          </w:p>
        </w:tc>
        <w:tc>
          <w:tcPr>
            <w:tcW w:w="7654" w:type="dxa"/>
            <w:vAlign w:val="center"/>
          </w:tcPr>
          <w:p w:rsidR="00E63B70" w:rsidRDefault="00000000">
            <w:pPr>
              <w:snapToGrid w:val="0"/>
              <w:spacing w:line="540" w:lineRule="exact"/>
              <w:ind w:firstLine="480"/>
              <w:rPr>
                <w:rFonts w:asciiTheme="minorEastAsia" w:hAnsiTheme="minorEastAsia" w:cs="宋体"/>
                <w:bCs/>
              </w:rPr>
            </w:pPr>
            <w:r>
              <w:rPr>
                <w:rFonts w:asciiTheme="minorEastAsia" w:hAnsiTheme="minorEastAsia" w:cs="宋体" w:hint="eastAsia"/>
                <w:bCs/>
              </w:rPr>
              <w:t>提供碰撞检查报告及优化方案（招标文件提供报告格式要求、精度），且方案内容符合相关规范要求，碰撞检查报告内容全面、详实。</w:t>
            </w:r>
          </w:p>
        </w:tc>
        <w:tc>
          <w:tcPr>
            <w:tcW w:w="709" w:type="dxa"/>
            <w:vAlign w:val="center"/>
          </w:tcPr>
          <w:p w:rsidR="00E63B70" w:rsidRDefault="00E63B70">
            <w:pPr>
              <w:snapToGrid w:val="0"/>
              <w:spacing w:line="540" w:lineRule="exact"/>
              <w:ind w:firstLine="480"/>
              <w:jc w:val="center"/>
              <w:rPr>
                <w:rFonts w:asciiTheme="minorEastAsia" w:hAnsiTheme="minorEastAsia" w:cs="宋体"/>
                <w:bCs/>
              </w:rPr>
            </w:pPr>
          </w:p>
        </w:tc>
        <w:tc>
          <w:tcPr>
            <w:tcW w:w="850" w:type="dxa"/>
            <w:vAlign w:val="center"/>
          </w:tcPr>
          <w:p w:rsidR="00E63B70" w:rsidRDefault="00E63B70">
            <w:pPr>
              <w:snapToGrid w:val="0"/>
              <w:spacing w:line="540" w:lineRule="exact"/>
              <w:ind w:firstLine="480"/>
              <w:jc w:val="center"/>
              <w:rPr>
                <w:rFonts w:asciiTheme="minorEastAsia" w:hAnsiTheme="minorEastAsia" w:cs="宋体"/>
                <w:bCs/>
              </w:rPr>
            </w:pPr>
          </w:p>
        </w:tc>
        <w:tc>
          <w:tcPr>
            <w:tcW w:w="851" w:type="dxa"/>
            <w:vAlign w:val="center"/>
          </w:tcPr>
          <w:p w:rsidR="00E63B70" w:rsidRDefault="00E63B70">
            <w:pPr>
              <w:snapToGrid w:val="0"/>
              <w:spacing w:line="540" w:lineRule="exact"/>
              <w:ind w:firstLine="480"/>
              <w:jc w:val="center"/>
              <w:rPr>
                <w:rFonts w:asciiTheme="minorEastAsia" w:hAnsiTheme="minorEastAsia" w:cs="宋体"/>
                <w:bCs/>
              </w:rPr>
            </w:pPr>
          </w:p>
        </w:tc>
      </w:tr>
      <w:tr w:rsidR="00E63B70">
        <w:trPr>
          <w:trHeight w:val="509"/>
          <w:jc w:val="center"/>
        </w:trPr>
        <w:tc>
          <w:tcPr>
            <w:tcW w:w="562" w:type="dxa"/>
            <w:vMerge/>
            <w:vAlign w:val="center"/>
          </w:tcPr>
          <w:p w:rsidR="00E63B70" w:rsidRDefault="00E63B70">
            <w:pPr>
              <w:snapToGrid w:val="0"/>
              <w:spacing w:line="540" w:lineRule="exact"/>
              <w:ind w:firstLine="480"/>
              <w:jc w:val="center"/>
              <w:rPr>
                <w:rFonts w:asciiTheme="minorEastAsia" w:hAnsiTheme="minorEastAsia" w:cs="宋体"/>
                <w:bCs/>
              </w:rPr>
            </w:pPr>
          </w:p>
        </w:tc>
        <w:tc>
          <w:tcPr>
            <w:tcW w:w="709" w:type="dxa"/>
            <w:vMerge/>
            <w:vAlign w:val="center"/>
          </w:tcPr>
          <w:p w:rsidR="00E63B70" w:rsidRDefault="00E63B70">
            <w:pPr>
              <w:snapToGrid w:val="0"/>
              <w:spacing w:line="540" w:lineRule="exact"/>
              <w:ind w:firstLine="480"/>
              <w:jc w:val="center"/>
              <w:rPr>
                <w:rFonts w:asciiTheme="minorEastAsia" w:hAnsiTheme="minorEastAsia" w:cs="宋体"/>
                <w:bCs/>
              </w:rPr>
            </w:pPr>
          </w:p>
        </w:tc>
        <w:tc>
          <w:tcPr>
            <w:tcW w:w="709" w:type="dxa"/>
            <w:vMerge/>
            <w:vAlign w:val="center"/>
          </w:tcPr>
          <w:p w:rsidR="00E63B70" w:rsidRDefault="00E63B70">
            <w:pPr>
              <w:snapToGrid w:val="0"/>
              <w:spacing w:line="540" w:lineRule="exact"/>
              <w:ind w:firstLine="480"/>
              <w:jc w:val="center"/>
              <w:rPr>
                <w:rFonts w:asciiTheme="minorEastAsia" w:hAnsiTheme="minorEastAsia" w:cs="宋体"/>
                <w:bCs/>
              </w:rPr>
            </w:pPr>
          </w:p>
        </w:tc>
        <w:tc>
          <w:tcPr>
            <w:tcW w:w="1134" w:type="dxa"/>
            <w:vMerge/>
            <w:vAlign w:val="center"/>
          </w:tcPr>
          <w:p w:rsidR="00E63B70" w:rsidRDefault="00E63B70">
            <w:pPr>
              <w:snapToGrid w:val="0"/>
              <w:spacing w:line="540" w:lineRule="exact"/>
              <w:ind w:firstLine="480"/>
              <w:jc w:val="center"/>
              <w:rPr>
                <w:rFonts w:asciiTheme="minorEastAsia" w:hAnsiTheme="minorEastAsia" w:cs="宋体"/>
                <w:bCs/>
              </w:rPr>
            </w:pPr>
          </w:p>
        </w:tc>
        <w:tc>
          <w:tcPr>
            <w:tcW w:w="2410" w:type="dxa"/>
            <w:vAlign w:val="center"/>
          </w:tcPr>
          <w:p w:rsidR="00E63B70" w:rsidRDefault="00000000">
            <w:pPr>
              <w:snapToGrid w:val="0"/>
              <w:spacing w:line="540" w:lineRule="exact"/>
              <w:ind w:firstLineChars="0" w:firstLine="0"/>
              <w:jc w:val="center"/>
              <w:rPr>
                <w:rFonts w:asciiTheme="minorEastAsia" w:hAnsiTheme="minorEastAsia" w:cs="宋体"/>
                <w:bCs/>
              </w:rPr>
            </w:pPr>
            <w:r>
              <w:rPr>
                <w:rFonts w:asciiTheme="minorEastAsia" w:hAnsiTheme="minorEastAsia" w:cs="宋体" w:hint="eastAsia"/>
                <w:bCs/>
              </w:rPr>
              <w:t>中</w:t>
            </w:r>
          </w:p>
          <w:p w:rsidR="00E63B70" w:rsidRDefault="00000000">
            <w:pPr>
              <w:snapToGrid w:val="0"/>
              <w:spacing w:line="540" w:lineRule="exact"/>
              <w:ind w:firstLineChars="0" w:firstLine="0"/>
              <w:rPr>
                <w:rFonts w:asciiTheme="minorEastAsia" w:hAnsiTheme="minorEastAsia" w:cs="宋体"/>
                <w:bCs/>
              </w:rPr>
            </w:pPr>
            <w:r>
              <w:rPr>
                <w:rFonts w:asciiTheme="minorEastAsia" w:hAnsiTheme="minorEastAsia" w:cs="宋体" w:hint="eastAsia"/>
                <w:bCs/>
              </w:rPr>
              <w:t>(60%～70%，含60%）</w:t>
            </w:r>
          </w:p>
        </w:tc>
        <w:tc>
          <w:tcPr>
            <w:tcW w:w="7654" w:type="dxa"/>
            <w:vAlign w:val="center"/>
          </w:tcPr>
          <w:p w:rsidR="00E63B70" w:rsidRDefault="00000000">
            <w:pPr>
              <w:snapToGrid w:val="0"/>
              <w:spacing w:line="540" w:lineRule="exact"/>
              <w:ind w:firstLine="480"/>
              <w:rPr>
                <w:rFonts w:asciiTheme="minorEastAsia" w:hAnsiTheme="minorEastAsia" w:cs="宋体"/>
                <w:bCs/>
              </w:rPr>
            </w:pPr>
            <w:r>
              <w:rPr>
                <w:rFonts w:asciiTheme="minorEastAsia" w:hAnsiTheme="minorEastAsia" w:cs="宋体" w:hint="eastAsia"/>
                <w:bCs/>
              </w:rPr>
              <w:t>提供碰撞检查报告及优化方案，优化方案符合要求。</w:t>
            </w:r>
          </w:p>
        </w:tc>
        <w:tc>
          <w:tcPr>
            <w:tcW w:w="709" w:type="dxa"/>
            <w:vAlign w:val="center"/>
          </w:tcPr>
          <w:p w:rsidR="00E63B70" w:rsidRDefault="00E63B70">
            <w:pPr>
              <w:snapToGrid w:val="0"/>
              <w:spacing w:line="540" w:lineRule="exact"/>
              <w:ind w:firstLine="480"/>
              <w:jc w:val="center"/>
              <w:rPr>
                <w:rFonts w:asciiTheme="minorEastAsia" w:hAnsiTheme="minorEastAsia" w:cs="宋体"/>
                <w:bCs/>
              </w:rPr>
            </w:pPr>
          </w:p>
        </w:tc>
        <w:tc>
          <w:tcPr>
            <w:tcW w:w="850" w:type="dxa"/>
            <w:vAlign w:val="center"/>
          </w:tcPr>
          <w:p w:rsidR="00E63B70" w:rsidRDefault="00E63B70">
            <w:pPr>
              <w:snapToGrid w:val="0"/>
              <w:spacing w:line="540" w:lineRule="exact"/>
              <w:ind w:firstLine="480"/>
              <w:jc w:val="center"/>
              <w:rPr>
                <w:rFonts w:asciiTheme="minorEastAsia" w:hAnsiTheme="minorEastAsia" w:cs="宋体"/>
                <w:bCs/>
              </w:rPr>
            </w:pPr>
          </w:p>
        </w:tc>
        <w:tc>
          <w:tcPr>
            <w:tcW w:w="851" w:type="dxa"/>
            <w:vAlign w:val="center"/>
          </w:tcPr>
          <w:p w:rsidR="00E63B70" w:rsidRDefault="00E63B70">
            <w:pPr>
              <w:snapToGrid w:val="0"/>
              <w:spacing w:line="540" w:lineRule="exact"/>
              <w:ind w:firstLine="480"/>
              <w:jc w:val="center"/>
              <w:rPr>
                <w:rFonts w:asciiTheme="minorEastAsia" w:hAnsiTheme="minorEastAsia" w:cs="宋体"/>
                <w:bCs/>
              </w:rPr>
            </w:pPr>
          </w:p>
        </w:tc>
      </w:tr>
      <w:tr w:rsidR="00E63B70">
        <w:trPr>
          <w:trHeight w:val="649"/>
          <w:jc w:val="center"/>
        </w:trPr>
        <w:tc>
          <w:tcPr>
            <w:tcW w:w="562" w:type="dxa"/>
            <w:vMerge/>
            <w:vAlign w:val="center"/>
          </w:tcPr>
          <w:p w:rsidR="00E63B70" w:rsidRDefault="00E63B70">
            <w:pPr>
              <w:snapToGrid w:val="0"/>
              <w:spacing w:line="540" w:lineRule="exact"/>
              <w:ind w:firstLine="480"/>
              <w:jc w:val="center"/>
              <w:rPr>
                <w:rFonts w:asciiTheme="minorEastAsia" w:hAnsiTheme="minorEastAsia" w:cs="宋体"/>
                <w:bCs/>
              </w:rPr>
            </w:pPr>
          </w:p>
        </w:tc>
        <w:tc>
          <w:tcPr>
            <w:tcW w:w="709" w:type="dxa"/>
            <w:vMerge/>
            <w:vAlign w:val="center"/>
          </w:tcPr>
          <w:p w:rsidR="00E63B70" w:rsidRDefault="00E63B70">
            <w:pPr>
              <w:snapToGrid w:val="0"/>
              <w:spacing w:line="540" w:lineRule="exact"/>
              <w:ind w:firstLine="480"/>
              <w:jc w:val="center"/>
              <w:rPr>
                <w:rFonts w:asciiTheme="minorEastAsia" w:hAnsiTheme="minorEastAsia" w:cs="宋体"/>
                <w:bCs/>
              </w:rPr>
            </w:pPr>
          </w:p>
        </w:tc>
        <w:tc>
          <w:tcPr>
            <w:tcW w:w="709" w:type="dxa"/>
            <w:vMerge/>
            <w:vAlign w:val="center"/>
          </w:tcPr>
          <w:p w:rsidR="00E63B70" w:rsidRDefault="00E63B70">
            <w:pPr>
              <w:snapToGrid w:val="0"/>
              <w:spacing w:line="540" w:lineRule="exact"/>
              <w:ind w:firstLine="480"/>
              <w:jc w:val="center"/>
              <w:rPr>
                <w:rFonts w:asciiTheme="minorEastAsia" w:hAnsiTheme="minorEastAsia" w:cs="宋体"/>
                <w:bCs/>
              </w:rPr>
            </w:pPr>
          </w:p>
        </w:tc>
        <w:tc>
          <w:tcPr>
            <w:tcW w:w="1134" w:type="dxa"/>
            <w:vMerge/>
            <w:vAlign w:val="center"/>
          </w:tcPr>
          <w:p w:rsidR="00E63B70" w:rsidRDefault="00E63B70">
            <w:pPr>
              <w:snapToGrid w:val="0"/>
              <w:spacing w:line="540" w:lineRule="exact"/>
              <w:ind w:firstLine="480"/>
              <w:jc w:val="center"/>
              <w:rPr>
                <w:rFonts w:asciiTheme="minorEastAsia" w:hAnsiTheme="minorEastAsia" w:cs="宋体"/>
                <w:bCs/>
              </w:rPr>
            </w:pPr>
          </w:p>
        </w:tc>
        <w:tc>
          <w:tcPr>
            <w:tcW w:w="2410" w:type="dxa"/>
            <w:vAlign w:val="center"/>
          </w:tcPr>
          <w:p w:rsidR="00E63B70" w:rsidRDefault="00000000">
            <w:pPr>
              <w:snapToGrid w:val="0"/>
              <w:spacing w:line="540" w:lineRule="exact"/>
              <w:ind w:firstLineChars="0" w:firstLine="0"/>
              <w:jc w:val="center"/>
              <w:rPr>
                <w:rFonts w:asciiTheme="minorEastAsia" w:hAnsiTheme="minorEastAsia" w:cs="宋体"/>
                <w:bCs/>
              </w:rPr>
            </w:pPr>
            <w:r>
              <w:rPr>
                <w:rFonts w:asciiTheme="minorEastAsia" w:hAnsiTheme="minorEastAsia" w:cs="宋体" w:hint="eastAsia"/>
                <w:bCs/>
              </w:rPr>
              <w:t>差</w:t>
            </w:r>
          </w:p>
          <w:p w:rsidR="00E63B70" w:rsidRDefault="00000000">
            <w:pPr>
              <w:snapToGrid w:val="0"/>
              <w:spacing w:line="540" w:lineRule="exact"/>
              <w:ind w:firstLineChars="0" w:firstLine="0"/>
              <w:jc w:val="center"/>
              <w:rPr>
                <w:rFonts w:asciiTheme="minorEastAsia" w:hAnsiTheme="minorEastAsia" w:cs="宋体"/>
                <w:bCs/>
              </w:rPr>
            </w:pPr>
            <w:r>
              <w:rPr>
                <w:rFonts w:asciiTheme="minorEastAsia" w:hAnsiTheme="minorEastAsia" w:cs="宋体" w:hint="eastAsia"/>
                <w:bCs/>
              </w:rPr>
              <w:t>60%以下</w:t>
            </w:r>
          </w:p>
        </w:tc>
        <w:tc>
          <w:tcPr>
            <w:tcW w:w="7654" w:type="dxa"/>
            <w:vAlign w:val="center"/>
          </w:tcPr>
          <w:p w:rsidR="00E63B70" w:rsidRDefault="00000000">
            <w:pPr>
              <w:snapToGrid w:val="0"/>
              <w:spacing w:line="540" w:lineRule="exact"/>
              <w:ind w:firstLine="480"/>
              <w:rPr>
                <w:rFonts w:asciiTheme="minorEastAsia" w:hAnsiTheme="minorEastAsia" w:cs="宋体"/>
                <w:bCs/>
              </w:rPr>
            </w:pPr>
            <w:r>
              <w:rPr>
                <w:rFonts w:asciiTheme="minorEastAsia" w:hAnsiTheme="minorEastAsia" w:cs="宋体" w:hint="eastAsia"/>
                <w:bCs/>
              </w:rPr>
              <w:t>有碰撞检查报告，优化方案缺失或不完整。</w:t>
            </w:r>
          </w:p>
        </w:tc>
        <w:tc>
          <w:tcPr>
            <w:tcW w:w="709" w:type="dxa"/>
            <w:vAlign w:val="center"/>
          </w:tcPr>
          <w:p w:rsidR="00E63B70" w:rsidRDefault="00E63B70">
            <w:pPr>
              <w:snapToGrid w:val="0"/>
              <w:spacing w:line="540" w:lineRule="exact"/>
              <w:ind w:firstLine="480"/>
              <w:jc w:val="center"/>
              <w:rPr>
                <w:rFonts w:asciiTheme="minorEastAsia" w:hAnsiTheme="minorEastAsia" w:cs="宋体"/>
                <w:bCs/>
              </w:rPr>
            </w:pPr>
          </w:p>
        </w:tc>
        <w:tc>
          <w:tcPr>
            <w:tcW w:w="850" w:type="dxa"/>
            <w:vAlign w:val="center"/>
          </w:tcPr>
          <w:p w:rsidR="00E63B70" w:rsidRDefault="00E63B70">
            <w:pPr>
              <w:snapToGrid w:val="0"/>
              <w:spacing w:line="540" w:lineRule="exact"/>
              <w:ind w:firstLine="480"/>
              <w:jc w:val="center"/>
              <w:rPr>
                <w:rFonts w:asciiTheme="minorEastAsia" w:hAnsiTheme="minorEastAsia" w:cs="宋体"/>
                <w:bCs/>
              </w:rPr>
            </w:pPr>
          </w:p>
        </w:tc>
        <w:tc>
          <w:tcPr>
            <w:tcW w:w="851" w:type="dxa"/>
            <w:vAlign w:val="center"/>
          </w:tcPr>
          <w:p w:rsidR="00E63B70" w:rsidRDefault="00E63B70">
            <w:pPr>
              <w:snapToGrid w:val="0"/>
              <w:spacing w:line="540" w:lineRule="exact"/>
              <w:ind w:firstLine="480"/>
              <w:jc w:val="center"/>
              <w:rPr>
                <w:rFonts w:asciiTheme="minorEastAsia" w:hAnsiTheme="minorEastAsia" w:cs="宋体"/>
                <w:bCs/>
              </w:rPr>
            </w:pPr>
          </w:p>
        </w:tc>
      </w:tr>
      <w:tr w:rsidR="00E63B70">
        <w:trPr>
          <w:trHeight w:val="416"/>
          <w:jc w:val="center"/>
        </w:trPr>
        <w:tc>
          <w:tcPr>
            <w:tcW w:w="562" w:type="dxa"/>
            <w:vMerge/>
            <w:vAlign w:val="center"/>
          </w:tcPr>
          <w:p w:rsidR="00E63B70" w:rsidRDefault="00E63B70">
            <w:pPr>
              <w:snapToGrid w:val="0"/>
              <w:spacing w:line="540" w:lineRule="exact"/>
              <w:ind w:firstLine="480"/>
              <w:jc w:val="center"/>
              <w:rPr>
                <w:rFonts w:asciiTheme="minorEastAsia" w:hAnsiTheme="minorEastAsia" w:cs="宋体"/>
              </w:rPr>
            </w:pPr>
          </w:p>
        </w:tc>
        <w:tc>
          <w:tcPr>
            <w:tcW w:w="709" w:type="dxa"/>
            <w:vMerge/>
            <w:vAlign w:val="center"/>
          </w:tcPr>
          <w:p w:rsidR="00E63B70" w:rsidRDefault="00E63B70">
            <w:pPr>
              <w:snapToGrid w:val="0"/>
              <w:spacing w:line="540" w:lineRule="exact"/>
              <w:ind w:firstLine="480"/>
              <w:jc w:val="center"/>
              <w:rPr>
                <w:rFonts w:asciiTheme="minorEastAsia" w:hAnsiTheme="minorEastAsia" w:cs="宋体"/>
              </w:rPr>
            </w:pPr>
          </w:p>
        </w:tc>
        <w:tc>
          <w:tcPr>
            <w:tcW w:w="709" w:type="dxa"/>
            <w:vMerge w:val="restart"/>
            <w:vAlign w:val="center"/>
          </w:tcPr>
          <w:p w:rsidR="00E63B70" w:rsidRDefault="00000000">
            <w:pPr>
              <w:snapToGrid w:val="0"/>
              <w:spacing w:line="540" w:lineRule="exact"/>
              <w:ind w:firstLineChars="83" w:firstLine="199"/>
              <w:rPr>
                <w:rFonts w:asciiTheme="minorEastAsia" w:hAnsiTheme="minorEastAsia" w:cs="宋体"/>
              </w:rPr>
            </w:pPr>
            <w:r>
              <w:rPr>
                <w:rFonts w:asciiTheme="minorEastAsia" w:hAnsiTheme="minorEastAsia" w:cs="宋体" w:hint="eastAsia"/>
              </w:rPr>
              <w:t>9</w:t>
            </w:r>
          </w:p>
        </w:tc>
        <w:tc>
          <w:tcPr>
            <w:tcW w:w="1134" w:type="dxa"/>
            <w:vMerge w:val="restart"/>
            <w:vAlign w:val="center"/>
          </w:tcPr>
          <w:p w:rsidR="00E63B70" w:rsidRDefault="00000000">
            <w:pPr>
              <w:autoSpaceDE w:val="0"/>
              <w:autoSpaceDN w:val="0"/>
              <w:snapToGrid w:val="0"/>
              <w:spacing w:line="540" w:lineRule="exact"/>
              <w:ind w:left="80" w:right="40" w:firstLineChars="0" w:firstLine="0"/>
              <w:rPr>
                <w:rFonts w:asciiTheme="minorEastAsia" w:hAnsiTheme="minorEastAsia" w:cs="宋体"/>
              </w:rPr>
            </w:pPr>
            <w:r>
              <w:rPr>
                <w:rFonts w:asciiTheme="minorEastAsia" w:hAnsiTheme="minorEastAsia" w:cs="宋体" w:hint="eastAsia"/>
                <w:lang w:val="zh-CN"/>
              </w:rPr>
              <w:t>孔洞预留</w:t>
            </w:r>
          </w:p>
        </w:tc>
        <w:tc>
          <w:tcPr>
            <w:tcW w:w="2410" w:type="dxa"/>
            <w:vAlign w:val="center"/>
          </w:tcPr>
          <w:p w:rsidR="00E63B70" w:rsidRDefault="00000000">
            <w:pPr>
              <w:snapToGrid w:val="0"/>
              <w:spacing w:line="540" w:lineRule="exact"/>
              <w:ind w:firstLineChars="0" w:firstLine="0"/>
              <w:jc w:val="center"/>
              <w:rPr>
                <w:rFonts w:asciiTheme="minorEastAsia" w:hAnsiTheme="minorEastAsia" w:cs="宋体"/>
              </w:rPr>
            </w:pPr>
            <w:r>
              <w:rPr>
                <w:rFonts w:asciiTheme="minorEastAsia" w:hAnsiTheme="minorEastAsia" w:cs="宋体" w:hint="eastAsia"/>
              </w:rPr>
              <w:t>优</w:t>
            </w:r>
          </w:p>
          <w:p w:rsidR="00E63B70" w:rsidRDefault="00000000">
            <w:pPr>
              <w:snapToGrid w:val="0"/>
              <w:spacing w:line="540" w:lineRule="exact"/>
              <w:ind w:firstLineChars="0" w:firstLine="0"/>
              <w:rPr>
                <w:rFonts w:asciiTheme="minorEastAsia" w:hAnsiTheme="minorEastAsia" w:cs="宋体"/>
              </w:rPr>
            </w:pPr>
            <w:r>
              <w:rPr>
                <w:rFonts w:asciiTheme="minorEastAsia" w:hAnsiTheme="minorEastAsia" w:cs="宋体" w:hint="eastAsia"/>
              </w:rPr>
              <w:t>(85%～100%，含85%）</w:t>
            </w:r>
          </w:p>
        </w:tc>
        <w:tc>
          <w:tcPr>
            <w:tcW w:w="7654" w:type="dxa"/>
            <w:vAlign w:val="center"/>
          </w:tcPr>
          <w:p w:rsidR="00E63B70" w:rsidRDefault="00000000">
            <w:pPr>
              <w:snapToGrid w:val="0"/>
              <w:spacing w:line="540" w:lineRule="exact"/>
              <w:ind w:firstLine="480"/>
              <w:rPr>
                <w:rFonts w:asciiTheme="minorEastAsia" w:hAnsiTheme="minorEastAsia" w:cs="宋体"/>
              </w:rPr>
            </w:pPr>
            <w:bookmarkStart w:id="7" w:name="_Hlk489971916"/>
            <w:r>
              <w:rPr>
                <w:rFonts w:asciiTheme="minorEastAsia" w:hAnsiTheme="minorEastAsia" w:cs="宋体" w:hint="eastAsia"/>
              </w:rPr>
              <w:t>提供孔洞预留模型及孔洞预留方案。模型内容详实，孔洞预留位置准确，孔洞预留方案全面详实，切实可行，能应用于施工。</w:t>
            </w:r>
            <w:bookmarkEnd w:id="7"/>
          </w:p>
        </w:tc>
        <w:tc>
          <w:tcPr>
            <w:tcW w:w="709" w:type="dxa"/>
            <w:vAlign w:val="center"/>
          </w:tcPr>
          <w:p w:rsidR="00E63B70" w:rsidRDefault="00E63B70">
            <w:pPr>
              <w:snapToGrid w:val="0"/>
              <w:spacing w:line="540" w:lineRule="exact"/>
              <w:ind w:firstLine="480"/>
              <w:jc w:val="center"/>
              <w:rPr>
                <w:rFonts w:asciiTheme="minorEastAsia" w:hAnsiTheme="minorEastAsia" w:cs="宋体"/>
              </w:rPr>
            </w:pPr>
          </w:p>
        </w:tc>
        <w:tc>
          <w:tcPr>
            <w:tcW w:w="850" w:type="dxa"/>
            <w:vAlign w:val="center"/>
          </w:tcPr>
          <w:p w:rsidR="00E63B70" w:rsidRDefault="00E63B70">
            <w:pPr>
              <w:snapToGrid w:val="0"/>
              <w:spacing w:line="540" w:lineRule="exact"/>
              <w:ind w:firstLine="480"/>
              <w:jc w:val="center"/>
              <w:rPr>
                <w:rFonts w:asciiTheme="minorEastAsia" w:hAnsiTheme="minorEastAsia" w:cs="宋体"/>
              </w:rPr>
            </w:pPr>
          </w:p>
        </w:tc>
        <w:tc>
          <w:tcPr>
            <w:tcW w:w="851" w:type="dxa"/>
            <w:vAlign w:val="center"/>
          </w:tcPr>
          <w:p w:rsidR="00E63B70" w:rsidRDefault="00E63B70">
            <w:pPr>
              <w:snapToGrid w:val="0"/>
              <w:spacing w:line="540" w:lineRule="exact"/>
              <w:ind w:firstLine="480"/>
              <w:jc w:val="center"/>
              <w:rPr>
                <w:rFonts w:asciiTheme="minorEastAsia" w:hAnsiTheme="minorEastAsia" w:cs="宋体"/>
              </w:rPr>
            </w:pPr>
          </w:p>
        </w:tc>
      </w:tr>
      <w:tr w:rsidR="00E63B70">
        <w:trPr>
          <w:jc w:val="center"/>
        </w:trPr>
        <w:tc>
          <w:tcPr>
            <w:tcW w:w="562" w:type="dxa"/>
            <w:vMerge/>
            <w:vAlign w:val="center"/>
          </w:tcPr>
          <w:p w:rsidR="00E63B70" w:rsidRDefault="00E63B70">
            <w:pPr>
              <w:snapToGrid w:val="0"/>
              <w:spacing w:line="540" w:lineRule="exact"/>
              <w:ind w:firstLine="480"/>
              <w:jc w:val="center"/>
              <w:rPr>
                <w:rFonts w:asciiTheme="minorEastAsia" w:hAnsiTheme="minorEastAsia" w:cs="宋体"/>
              </w:rPr>
            </w:pPr>
          </w:p>
        </w:tc>
        <w:tc>
          <w:tcPr>
            <w:tcW w:w="709" w:type="dxa"/>
            <w:vMerge/>
            <w:vAlign w:val="center"/>
          </w:tcPr>
          <w:p w:rsidR="00E63B70" w:rsidRDefault="00E63B70">
            <w:pPr>
              <w:snapToGrid w:val="0"/>
              <w:spacing w:line="540" w:lineRule="exact"/>
              <w:ind w:firstLine="480"/>
              <w:jc w:val="center"/>
              <w:rPr>
                <w:rFonts w:asciiTheme="minorEastAsia" w:hAnsiTheme="minorEastAsia" w:cs="宋体"/>
              </w:rPr>
            </w:pPr>
          </w:p>
        </w:tc>
        <w:tc>
          <w:tcPr>
            <w:tcW w:w="709" w:type="dxa"/>
            <w:vMerge/>
            <w:vAlign w:val="center"/>
          </w:tcPr>
          <w:p w:rsidR="00E63B70" w:rsidRDefault="00E63B70">
            <w:pPr>
              <w:snapToGrid w:val="0"/>
              <w:spacing w:line="540" w:lineRule="exact"/>
              <w:ind w:firstLine="480"/>
              <w:jc w:val="center"/>
              <w:rPr>
                <w:rFonts w:asciiTheme="minorEastAsia" w:hAnsiTheme="minorEastAsia" w:cs="宋体"/>
              </w:rPr>
            </w:pPr>
          </w:p>
        </w:tc>
        <w:tc>
          <w:tcPr>
            <w:tcW w:w="1134" w:type="dxa"/>
            <w:vMerge/>
            <w:vAlign w:val="center"/>
          </w:tcPr>
          <w:p w:rsidR="00E63B70" w:rsidRDefault="00E63B70">
            <w:pPr>
              <w:snapToGrid w:val="0"/>
              <w:spacing w:line="540" w:lineRule="exact"/>
              <w:ind w:firstLine="480"/>
              <w:jc w:val="center"/>
              <w:rPr>
                <w:rFonts w:asciiTheme="minorEastAsia" w:hAnsiTheme="minorEastAsia" w:cs="宋体"/>
              </w:rPr>
            </w:pPr>
          </w:p>
        </w:tc>
        <w:tc>
          <w:tcPr>
            <w:tcW w:w="2410" w:type="dxa"/>
            <w:vAlign w:val="center"/>
          </w:tcPr>
          <w:p w:rsidR="00E63B70" w:rsidRDefault="00000000">
            <w:pPr>
              <w:snapToGrid w:val="0"/>
              <w:spacing w:line="540" w:lineRule="exact"/>
              <w:ind w:firstLineChars="0" w:firstLine="0"/>
              <w:jc w:val="center"/>
              <w:rPr>
                <w:rFonts w:asciiTheme="minorEastAsia" w:hAnsiTheme="minorEastAsia" w:cs="宋体"/>
              </w:rPr>
            </w:pPr>
            <w:r>
              <w:rPr>
                <w:rFonts w:asciiTheme="minorEastAsia" w:hAnsiTheme="minorEastAsia" w:cs="宋体" w:hint="eastAsia"/>
              </w:rPr>
              <w:t>良</w:t>
            </w:r>
          </w:p>
          <w:p w:rsidR="00E63B70" w:rsidRDefault="00000000">
            <w:pPr>
              <w:snapToGrid w:val="0"/>
              <w:spacing w:line="540" w:lineRule="exact"/>
              <w:ind w:firstLineChars="0" w:firstLine="0"/>
              <w:rPr>
                <w:rFonts w:asciiTheme="minorEastAsia" w:hAnsiTheme="minorEastAsia" w:cs="宋体"/>
              </w:rPr>
            </w:pPr>
            <w:r>
              <w:rPr>
                <w:rFonts w:asciiTheme="minorEastAsia" w:hAnsiTheme="minorEastAsia" w:cs="宋体" w:hint="eastAsia"/>
              </w:rPr>
              <w:t>(70%～85%，含70%）</w:t>
            </w:r>
          </w:p>
        </w:tc>
        <w:tc>
          <w:tcPr>
            <w:tcW w:w="7654" w:type="dxa"/>
            <w:vAlign w:val="center"/>
          </w:tcPr>
          <w:p w:rsidR="00E63B70" w:rsidRDefault="00000000">
            <w:pPr>
              <w:snapToGrid w:val="0"/>
              <w:spacing w:line="540" w:lineRule="exact"/>
              <w:ind w:firstLine="480"/>
              <w:rPr>
                <w:rFonts w:asciiTheme="minorEastAsia" w:hAnsiTheme="minorEastAsia" w:cs="宋体"/>
              </w:rPr>
            </w:pPr>
            <w:r>
              <w:rPr>
                <w:rFonts w:asciiTheme="minorEastAsia" w:hAnsiTheme="minorEastAsia" w:cs="宋体" w:hint="eastAsia"/>
              </w:rPr>
              <w:t>提供孔洞预留模型及孔洞预留方案。模型内容详实，孔洞预留位置准确，孔洞预留方案有助于施工实施。</w:t>
            </w:r>
          </w:p>
        </w:tc>
        <w:tc>
          <w:tcPr>
            <w:tcW w:w="709" w:type="dxa"/>
            <w:vAlign w:val="center"/>
          </w:tcPr>
          <w:p w:rsidR="00E63B70" w:rsidRDefault="00E63B70">
            <w:pPr>
              <w:snapToGrid w:val="0"/>
              <w:spacing w:line="540" w:lineRule="exact"/>
              <w:ind w:firstLine="480"/>
              <w:jc w:val="center"/>
              <w:rPr>
                <w:rFonts w:asciiTheme="minorEastAsia" w:hAnsiTheme="minorEastAsia" w:cs="宋体"/>
              </w:rPr>
            </w:pPr>
          </w:p>
        </w:tc>
        <w:tc>
          <w:tcPr>
            <w:tcW w:w="850" w:type="dxa"/>
            <w:vAlign w:val="center"/>
          </w:tcPr>
          <w:p w:rsidR="00E63B70" w:rsidRDefault="00E63B70">
            <w:pPr>
              <w:snapToGrid w:val="0"/>
              <w:spacing w:line="540" w:lineRule="exact"/>
              <w:ind w:firstLine="480"/>
              <w:jc w:val="center"/>
              <w:rPr>
                <w:rFonts w:asciiTheme="minorEastAsia" w:hAnsiTheme="minorEastAsia" w:cs="宋体"/>
              </w:rPr>
            </w:pPr>
          </w:p>
        </w:tc>
        <w:tc>
          <w:tcPr>
            <w:tcW w:w="851" w:type="dxa"/>
            <w:vAlign w:val="center"/>
          </w:tcPr>
          <w:p w:rsidR="00E63B70" w:rsidRDefault="00E63B70">
            <w:pPr>
              <w:snapToGrid w:val="0"/>
              <w:spacing w:line="540" w:lineRule="exact"/>
              <w:ind w:firstLine="480"/>
              <w:jc w:val="center"/>
              <w:rPr>
                <w:rFonts w:asciiTheme="minorEastAsia" w:hAnsiTheme="minorEastAsia" w:cs="宋体"/>
              </w:rPr>
            </w:pPr>
          </w:p>
        </w:tc>
      </w:tr>
      <w:tr w:rsidR="00E63B70">
        <w:trPr>
          <w:jc w:val="center"/>
        </w:trPr>
        <w:tc>
          <w:tcPr>
            <w:tcW w:w="562" w:type="dxa"/>
            <w:vMerge/>
            <w:vAlign w:val="center"/>
          </w:tcPr>
          <w:p w:rsidR="00E63B70" w:rsidRDefault="00E63B70">
            <w:pPr>
              <w:snapToGrid w:val="0"/>
              <w:spacing w:line="540" w:lineRule="exact"/>
              <w:ind w:firstLine="480"/>
              <w:jc w:val="center"/>
              <w:rPr>
                <w:rFonts w:asciiTheme="minorEastAsia" w:hAnsiTheme="minorEastAsia" w:cs="宋体"/>
              </w:rPr>
            </w:pPr>
          </w:p>
        </w:tc>
        <w:tc>
          <w:tcPr>
            <w:tcW w:w="709" w:type="dxa"/>
            <w:vMerge/>
            <w:vAlign w:val="center"/>
          </w:tcPr>
          <w:p w:rsidR="00E63B70" w:rsidRDefault="00E63B70">
            <w:pPr>
              <w:snapToGrid w:val="0"/>
              <w:spacing w:line="540" w:lineRule="exact"/>
              <w:ind w:firstLine="480"/>
              <w:jc w:val="center"/>
              <w:rPr>
                <w:rFonts w:asciiTheme="minorEastAsia" w:hAnsiTheme="minorEastAsia" w:cs="宋体"/>
              </w:rPr>
            </w:pPr>
          </w:p>
        </w:tc>
        <w:tc>
          <w:tcPr>
            <w:tcW w:w="709" w:type="dxa"/>
            <w:vMerge/>
            <w:vAlign w:val="center"/>
          </w:tcPr>
          <w:p w:rsidR="00E63B70" w:rsidRDefault="00E63B70">
            <w:pPr>
              <w:snapToGrid w:val="0"/>
              <w:spacing w:line="540" w:lineRule="exact"/>
              <w:ind w:firstLine="480"/>
              <w:jc w:val="center"/>
              <w:rPr>
                <w:rFonts w:asciiTheme="minorEastAsia" w:hAnsiTheme="minorEastAsia" w:cs="宋体"/>
              </w:rPr>
            </w:pPr>
          </w:p>
        </w:tc>
        <w:tc>
          <w:tcPr>
            <w:tcW w:w="1134" w:type="dxa"/>
            <w:vMerge/>
            <w:vAlign w:val="center"/>
          </w:tcPr>
          <w:p w:rsidR="00E63B70" w:rsidRDefault="00E63B70">
            <w:pPr>
              <w:snapToGrid w:val="0"/>
              <w:spacing w:line="540" w:lineRule="exact"/>
              <w:ind w:firstLine="480"/>
              <w:jc w:val="center"/>
              <w:rPr>
                <w:rFonts w:asciiTheme="minorEastAsia" w:hAnsiTheme="minorEastAsia" w:cs="宋体"/>
              </w:rPr>
            </w:pPr>
          </w:p>
        </w:tc>
        <w:tc>
          <w:tcPr>
            <w:tcW w:w="2410" w:type="dxa"/>
            <w:vAlign w:val="center"/>
          </w:tcPr>
          <w:p w:rsidR="00E63B70" w:rsidRDefault="00000000">
            <w:pPr>
              <w:snapToGrid w:val="0"/>
              <w:spacing w:line="540" w:lineRule="exact"/>
              <w:ind w:firstLineChars="0" w:firstLine="0"/>
              <w:jc w:val="center"/>
              <w:rPr>
                <w:rFonts w:asciiTheme="minorEastAsia" w:hAnsiTheme="minorEastAsia" w:cs="宋体"/>
              </w:rPr>
            </w:pPr>
            <w:r>
              <w:rPr>
                <w:rFonts w:asciiTheme="minorEastAsia" w:hAnsiTheme="minorEastAsia" w:cs="宋体" w:hint="eastAsia"/>
              </w:rPr>
              <w:t>中</w:t>
            </w:r>
          </w:p>
          <w:p w:rsidR="00E63B70" w:rsidRDefault="00000000">
            <w:pPr>
              <w:snapToGrid w:val="0"/>
              <w:spacing w:line="540" w:lineRule="exact"/>
              <w:ind w:firstLineChars="0" w:firstLine="0"/>
              <w:rPr>
                <w:rFonts w:asciiTheme="minorEastAsia" w:hAnsiTheme="minorEastAsia" w:cs="宋体"/>
              </w:rPr>
            </w:pPr>
            <w:r>
              <w:rPr>
                <w:rFonts w:asciiTheme="minorEastAsia" w:hAnsiTheme="minorEastAsia" w:cs="宋体" w:hint="eastAsia"/>
              </w:rPr>
              <w:t>(60%～70%，含60%）</w:t>
            </w:r>
          </w:p>
        </w:tc>
        <w:tc>
          <w:tcPr>
            <w:tcW w:w="7654" w:type="dxa"/>
            <w:vAlign w:val="center"/>
          </w:tcPr>
          <w:p w:rsidR="00E63B70" w:rsidRDefault="00000000">
            <w:pPr>
              <w:snapToGrid w:val="0"/>
              <w:spacing w:line="540" w:lineRule="exact"/>
              <w:ind w:firstLine="480"/>
              <w:rPr>
                <w:rFonts w:asciiTheme="minorEastAsia" w:hAnsiTheme="minorEastAsia" w:cs="宋体"/>
              </w:rPr>
            </w:pPr>
            <w:r>
              <w:rPr>
                <w:rFonts w:asciiTheme="minorEastAsia" w:hAnsiTheme="minorEastAsia" w:cs="宋体" w:hint="eastAsia"/>
              </w:rPr>
              <w:t>提供孔洞预留模型，孔洞位置预留准确，孔洞预留方案不清晰。</w:t>
            </w:r>
          </w:p>
        </w:tc>
        <w:tc>
          <w:tcPr>
            <w:tcW w:w="709" w:type="dxa"/>
            <w:vAlign w:val="center"/>
          </w:tcPr>
          <w:p w:rsidR="00E63B70" w:rsidRDefault="00E63B70">
            <w:pPr>
              <w:snapToGrid w:val="0"/>
              <w:spacing w:line="540" w:lineRule="exact"/>
              <w:ind w:firstLine="480"/>
              <w:jc w:val="center"/>
              <w:rPr>
                <w:rFonts w:asciiTheme="minorEastAsia" w:hAnsiTheme="minorEastAsia" w:cs="宋体"/>
              </w:rPr>
            </w:pPr>
          </w:p>
        </w:tc>
        <w:tc>
          <w:tcPr>
            <w:tcW w:w="850" w:type="dxa"/>
            <w:vAlign w:val="center"/>
          </w:tcPr>
          <w:p w:rsidR="00E63B70" w:rsidRDefault="00E63B70">
            <w:pPr>
              <w:snapToGrid w:val="0"/>
              <w:spacing w:line="540" w:lineRule="exact"/>
              <w:ind w:firstLine="480"/>
              <w:jc w:val="center"/>
              <w:rPr>
                <w:rFonts w:asciiTheme="minorEastAsia" w:hAnsiTheme="minorEastAsia" w:cs="宋体"/>
              </w:rPr>
            </w:pPr>
          </w:p>
        </w:tc>
        <w:tc>
          <w:tcPr>
            <w:tcW w:w="851" w:type="dxa"/>
            <w:vAlign w:val="center"/>
          </w:tcPr>
          <w:p w:rsidR="00E63B70" w:rsidRDefault="00E63B70">
            <w:pPr>
              <w:snapToGrid w:val="0"/>
              <w:spacing w:line="540" w:lineRule="exact"/>
              <w:ind w:firstLine="480"/>
              <w:jc w:val="center"/>
              <w:rPr>
                <w:rFonts w:asciiTheme="minorEastAsia" w:hAnsiTheme="minorEastAsia" w:cs="宋体"/>
              </w:rPr>
            </w:pPr>
          </w:p>
        </w:tc>
      </w:tr>
      <w:tr w:rsidR="00E63B70">
        <w:trPr>
          <w:trHeight w:val="415"/>
          <w:jc w:val="center"/>
        </w:trPr>
        <w:tc>
          <w:tcPr>
            <w:tcW w:w="562" w:type="dxa"/>
            <w:vMerge/>
            <w:vAlign w:val="center"/>
          </w:tcPr>
          <w:p w:rsidR="00E63B70" w:rsidRDefault="00E63B70">
            <w:pPr>
              <w:snapToGrid w:val="0"/>
              <w:spacing w:line="540" w:lineRule="exact"/>
              <w:ind w:firstLine="480"/>
              <w:jc w:val="center"/>
              <w:rPr>
                <w:rFonts w:asciiTheme="minorEastAsia" w:hAnsiTheme="minorEastAsia" w:cs="宋体"/>
              </w:rPr>
            </w:pPr>
          </w:p>
        </w:tc>
        <w:tc>
          <w:tcPr>
            <w:tcW w:w="709" w:type="dxa"/>
            <w:vMerge/>
            <w:vAlign w:val="center"/>
          </w:tcPr>
          <w:p w:rsidR="00E63B70" w:rsidRDefault="00E63B70">
            <w:pPr>
              <w:snapToGrid w:val="0"/>
              <w:spacing w:line="540" w:lineRule="exact"/>
              <w:ind w:firstLine="480"/>
              <w:jc w:val="center"/>
              <w:rPr>
                <w:rFonts w:asciiTheme="minorEastAsia" w:hAnsiTheme="minorEastAsia" w:cs="宋体"/>
              </w:rPr>
            </w:pPr>
          </w:p>
        </w:tc>
        <w:tc>
          <w:tcPr>
            <w:tcW w:w="709" w:type="dxa"/>
            <w:vMerge/>
            <w:vAlign w:val="center"/>
          </w:tcPr>
          <w:p w:rsidR="00E63B70" w:rsidRDefault="00E63B70">
            <w:pPr>
              <w:snapToGrid w:val="0"/>
              <w:spacing w:line="540" w:lineRule="exact"/>
              <w:ind w:firstLine="480"/>
              <w:jc w:val="center"/>
              <w:rPr>
                <w:rFonts w:asciiTheme="minorEastAsia" w:hAnsiTheme="minorEastAsia" w:cs="宋体"/>
              </w:rPr>
            </w:pPr>
          </w:p>
        </w:tc>
        <w:tc>
          <w:tcPr>
            <w:tcW w:w="1134" w:type="dxa"/>
            <w:vMerge/>
            <w:vAlign w:val="center"/>
          </w:tcPr>
          <w:p w:rsidR="00E63B70" w:rsidRDefault="00E63B70">
            <w:pPr>
              <w:snapToGrid w:val="0"/>
              <w:spacing w:line="540" w:lineRule="exact"/>
              <w:ind w:firstLine="480"/>
              <w:jc w:val="center"/>
              <w:rPr>
                <w:rFonts w:asciiTheme="minorEastAsia" w:hAnsiTheme="minorEastAsia" w:cs="宋体"/>
              </w:rPr>
            </w:pPr>
          </w:p>
        </w:tc>
        <w:tc>
          <w:tcPr>
            <w:tcW w:w="2410" w:type="dxa"/>
            <w:vAlign w:val="center"/>
          </w:tcPr>
          <w:p w:rsidR="00E63B70" w:rsidRDefault="00000000">
            <w:pPr>
              <w:snapToGrid w:val="0"/>
              <w:spacing w:line="540" w:lineRule="exact"/>
              <w:ind w:firstLineChars="0" w:firstLine="0"/>
              <w:jc w:val="center"/>
              <w:rPr>
                <w:rFonts w:asciiTheme="minorEastAsia" w:hAnsiTheme="minorEastAsia" w:cs="宋体"/>
              </w:rPr>
            </w:pPr>
            <w:r>
              <w:rPr>
                <w:rFonts w:asciiTheme="minorEastAsia" w:hAnsiTheme="minorEastAsia" w:cs="宋体" w:hint="eastAsia"/>
              </w:rPr>
              <w:t>差</w:t>
            </w:r>
          </w:p>
          <w:p w:rsidR="00E63B70" w:rsidRDefault="00000000">
            <w:pPr>
              <w:snapToGrid w:val="0"/>
              <w:spacing w:line="540" w:lineRule="exact"/>
              <w:ind w:firstLineChars="0" w:firstLine="0"/>
              <w:jc w:val="center"/>
              <w:rPr>
                <w:rFonts w:asciiTheme="minorEastAsia" w:hAnsiTheme="minorEastAsia" w:cs="宋体"/>
              </w:rPr>
            </w:pPr>
            <w:r>
              <w:rPr>
                <w:rFonts w:asciiTheme="minorEastAsia" w:hAnsiTheme="minorEastAsia" w:cs="宋体" w:hint="eastAsia"/>
              </w:rPr>
              <w:t>60%以下</w:t>
            </w:r>
          </w:p>
        </w:tc>
        <w:tc>
          <w:tcPr>
            <w:tcW w:w="7654" w:type="dxa"/>
            <w:vAlign w:val="center"/>
          </w:tcPr>
          <w:p w:rsidR="00E63B70" w:rsidRDefault="00000000">
            <w:pPr>
              <w:snapToGrid w:val="0"/>
              <w:spacing w:line="540" w:lineRule="exact"/>
              <w:ind w:firstLine="480"/>
              <w:rPr>
                <w:rFonts w:asciiTheme="minorEastAsia" w:hAnsiTheme="minorEastAsia" w:cs="宋体"/>
              </w:rPr>
            </w:pPr>
            <w:r>
              <w:rPr>
                <w:rFonts w:asciiTheme="minorEastAsia" w:hAnsiTheme="minorEastAsia" w:cs="宋体" w:hint="eastAsia"/>
              </w:rPr>
              <w:t>投标方案里仅提供孔洞预留模型，没有孔洞预留方案。</w:t>
            </w:r>
          </w:p>
        </w:tc>
        <w:tc>
          <w:tcPr>
            <w:tcW w:w="709" w:type="dxa"/>
            <w:vAlign w:val="center"/>
          </w:tcPr>
          <w:p w:rsidR="00E63B70" w:rsidRDefault="00E63B70">
            <w:pPr>
              <w:snapToGrid w:val="0"/>
              <w:spacing w:line="540" w:lineRule="exact"/>
              <w:ind w:firstLine="480"/>
              <w:jc w:val="center"/>
              <w:rPr>
                <w:rFonts w:asciiTheme="minorEastAsia" w:hAnsiTheme="minorEastAsia" w:cs="宋体"/>
              </w:rPr>
            </w:pPr>
          </w:p>
        </w:tc>
        <w:tc>
          <w:tcPr>
            <w:tcW w:w="850" w:type="dxa"/>
            <w:vAlign w:val="center"/>
          </w:tcPr>
          <w:p w:rsidR="00E63B70" w:rsidRDefault="00E63B70">
            <w:pPr>
              <w:snapToGrid w:val="0"/>
              <w:spacing w:line="540" w:lineRule="exact"/>
              <w:ind w:firstLine="480"/>
              <w:jc w:val="center"/>
              <w:rPr>
                <w:rFonts w:asciiTheme="minorEastAsia" w:hAnsiTheme="minorEastAsia" w:cs="宋体"/>
              </w:rPr>
            </w:pPr>
          </w:p>
        </w:tc>
        <w:tc>
          <w:tcPr>
            <w:tcW w:w="851" w:type="dxa"/>
            <w:vAlign w:val="center"/>
          </w:tcPr>
          <w:p w:rsidR="00E63B70" w:rsidRDefault="00E63B70">
            <w:pPr>
              <w:snapToGrid w:val="0"/>
              <w:spacing w:line="540" w:lineRule="exact"/>
              <w:ind w:firstLine="480"/>
              <w:jc w:val="center"/>
              <w:rPr>
                <w:rFonts w:asciiTheme="minorEastAsia" w:hAnsiTheme="minorEastAsia" w:cs="宋体"/>
              </w:rPr>
            </w:pPr>
          </w:p>
        </w:tc>
      </w:tr>
      <w:tr w:rsidR="00E63B70">
        <w:trPr>
          <w:jc w:val="center"/>
        </w:trPr>
        <w:tc>
          <w:tcPr>
            <w:tcW w:w="562" w:type="dxa"/>
            <w:vMerge w:val="restart"/>
            <w:vAlign w:val="center"/>
          </w:tcPr>
          <w:p w:rsidR="00E63B70" w:rsidRDefault="00000000">
            <w:pPr>
              <w:snapToGrid w:val="0"/>
              <w:spacing w:line="540" w:lineRule="exact"/>
              <w:ind w:firstLineChars="0" w:firstLine="0"/>
              <w:rPr>
                <w:rFonts w:asciiTheme="minorEastAsia" w:hAnsiTheme="minorEastAsia" w:cs="宋体"/>
              </w:rPr>
            </w:pPr>
            <w:r>
              <w:rPr>
                <w:rFonts w:asciiTheme="minorEastAsia" w:hAnsiTheme="minorEastAsia" w:cs="宋体" w:hint="eastAsia"/>
              </w:rPr>
              <w:t>3</w:t>
            </w:r>
          </w:p>
        </w:tc>
        <w:tc>
          <w:tcPr>
            <w:tcW w:w="709" w:type="dxa"/>
            <w:vMerge w:val="restart"/>
            <w:vAlign w:val="center"/>
          </w:tcPr>
          <w:p w:rsidR="00E63B70" w:rsidRDefault="00000000">
            <w:pPr>
              <w:snapToGrid w:val="0"/>
              <w:spacing w:line="540" w:lineRule="exact"/>
              <w:ind w:firstLineChars="0" w:firstLine="0"/>
              <w:jc w:val="left"/>
              <w:rPr>
                <w:rFonts w:asciiTheme="minorEastAsia" w:hAnsiTheme="minorEastAsia" w:cs="宋体"/>
              </w:rPr>
            </w:pPr>
            <w:r>
              <w:rPr>
                <w:rFonts w:asciiTheme="minorEastAsia" w:hAnsiTheme="minorEastAsia" w:cs="宋体" w:hint="eastAsia"/>
                <w:lang w:val="zh-CN"/>
              </w:rPr>
              <w:t>施工模拟</w:t>
            </w:r>
          </w:p>
        </w:tc>
        <w:tc>
          <w:tcPr>
            <w:tcW w:w="709" w:type="dxa"/>
            <w:vMerge w:val="restart"/>
            <w:vAlign w:val="center"/>
          </w:tcPr>
          <w:p w:rsidR="00E63B70" w:rsidRDefault="00000000">
            <w:pPr>
              <w:snapToGrid w:val="0"/>
              <w:spacing w:line="540" w:lineRule="exact"/>
              <w:ind w:firstLineChars="0" w:firstLine="0"/>
              <w:rPr>
                <w:rFonts w:asciiTheme="minorEastAsia" w:hAnsiTheme="minorEastAsia" w:cs="宋体"/>
              </w:rPr>
            </w:pPr>
            <w:r>
              <w:rPr>
                <w:rFonts w:asciiTheme="minorEastAsia" w:hAnsiTheme="minorEastAsia" w:cs="宋体" w:hint="eastAsia"/>
              </w:rPr>
              <w:t>13</w:t>
            </w:r>
          </w:p>
        </w:tc>
        <w:tc>
          <w:tcPr>
            <w:tcW w:w="1134" w:type="dxa"/>
            <w:vMerge w:val="restart"/>
            <w:vAlign w:val="center"/>
          </w:tcPr>
          <w:p w:rsidR="00E63B70" w:rsidRDefault="00000000">
            <w:pPr>
              <w:autoSpaceDE w:val="0"/>
              <w:autoSpaceDN w:val="0"/>
              <w:snapToGrid w:val="0"/>
              <w:spacing w:line="540" w:lineRule="exact"/>
              <w:ind w:left="80" w:right="40" w:firstLineChars="0" w:firstLine="0"/>
              <w:jc w:val="left"/>
              <w:rPr>
                <w:rFonts w:asciiTheme="minorEastAsia" w:hAnsiTheme="minorEastAsia" w:cs="宋体"/>
              </w:rPr>
            </w:pPr>
            <w:r>
              <w:rPr>
                <w:rFonts w:asciiTheme="minorEastAsia" w:hAnsiTheme="minorEastAsia" w:cs="宋体" w:hint="eastAsia"/>
                <w:lang w:val="zh-CN"/>
              </w:rPr>
              <w:t>施工进度模拟</w:t>
            </w:r>
            <w:r>
              <w:rPr>
                <w:rFonts w:asciiTheme="minorEastAsia" w:hAnsiTheme="minorEastAsia" w:cs="宋体" w:hint="eastAsia"/>
              </w:rPr>
              <w:t>【★】</w:t>
            </w:r>
          </w:p>
        </w:tc>
        <w:tc>
          <w:tcPr>
            <w:tcW w:w="2410" w:type="dxa"/>
            <w:vAlign w:val="center"/>
          </w:tcPr>
          <w:p w:rsidR="00E63B70" w:rsidRDefault="00000000">
            <w:pPr>
              <w:snapToGrid w:val="0"/>
              <w:spacing w:line="540" w:lineRule="exact"/>
              <w:ind w:firstLineChars="0" w:firstLine="0"/>
              <w:jc w:val="center"/>
              <w:rPr>
                <w:rFonts w:asciiTheme="minorEastAsia" w:hAnsiTheme="minorEastAsia" w:cs="宋体"/>
              </w:rPr>
            </w:pPr>
            <w:r>
              <w:rPr>
                <w:rFonts w:asciiTheme="minorEastAsia" w:hAnsiTheme="minorEastAsia" w:cs="宋体" w:hint="eastAsia"/>
              </w:rPr>
              <w:t>优</w:t>
            </w:r>
          </w:p>
          <w:p w:rsidR="00E63B70" w:rsidRDefault="00000000">
            <w:pPr>
              <w:snapToGrid w:val="0"/>
              <w:spacing w:line="540" w:lineRule="exact"/>
              <w:ind w:firstLineChars="0" w:firstLine="0"/>
              <w:rPr>
                <w:rFonts w:asciiTheme="minorEastAsia" w:hAnsiTheme="minorEastAsia" w:cs="宋体"/>
              </w:rPr>
            </w:pPr>
            <w:r>
              <w:rPr>
                <w:rFonts w:asciiTheme="minorEastAsia" w:hAnsiTheme="minorEastAsia" w:cs="宋体" w:hint="eastAsia"/>
              </w:rPr>
              <w:t>(85%～100%，含85%）</w:t>
            </w:r>
          </w:p>
        </w:tc>
        <w:tc>
          <w:tcPr>
            <w:tcW w:w="7654" w:type="dxa"/>
            <w:vAlign w:val="center"/>
          </w:tcPr>
          <w:p w:rsidR="00E63B70" w:rsidRDefault="00000000">
            <w:pPr>
              <w:snapToGrid w:val="0"/>
              <w:spacing w:line="540" w:lineRule="exact"/>
              <w:ind w:firstLine="480"/>
              <w:rPr>
                <w:rFonts w:asciiTheme="minorEastAsia" w:hAnsiTheme="minorEastAsia" w:cs="宋体"/>
              </w:rPr>
            </w:pPr>
            <w:r>
              <w:rPr>
                <w:rFonts w:asciiTheme="minorEastAsia" w:hAnsiTheme="minorEastAsia" w:cs="宋体" w:hint="eastAsia"/>
              </w:rPr>
              <w:t>进度计划合理可行，能够以专业、楼层、流水段、构件类型等维度进行动态模拟，模拟过程可以动态展示施工任务信息，施工过程演示详细、突出。</w:t>
            </w:r>
          </w:p>
        </w:tc>
        <w:tc>
          <w:tcPr>
            <w:tcW w:w="709" w:type="dxa"/>
            <w:vAlign w:val="center"/>
          </w:tcPr>
          <w:p w:rsidR="00E63B70" w:rsidRDefault="00E63B70">
            <w:pPr>
              <w:snapToGrid w:val="0"/>
              <w:spacing w:line="540" w:lineRule="exact"/>
              <w:ind w:firstLine="480"/>
              <w:jc w:val="center"/>
              <w:rPr>
                <w:rFonts w:asciiTheme="minorEastAsia" w:hAnsiTheme="minorEastAsia" w:cs="宋体"/>
              </w:rPr>
            </w:pPr>
          </w:p>
        </w:tc>
        <w:tc>
          <w:tcPr>
            <w:tcW w:w="850" w:type="dxa"/>
            <w:vAlign w:val="center"/>
          </w:tcPr>
          <w:p w:rsidR="00E63B70" w:rsidRDefault="00E63B70">
            <w:pPr>
              <w:snapToGrid w:val="0"/>
              <w:spacing w:line="540" w:lineRule="exact"/>
              <w:ind w:firstLine="480"/>
              <w:jc w:val="center"/>
              <w:rPr>
                <w:rFonts w:asciiTheme="minorEastAsia" w:hAnsiTheme="minorEastAsia" w:cs="宋体"/>
              </w:rPr>
            </w:pPr>
          </w:p>
        </w:tc>
        <w:tc>
          <w:tcPr>
            <w:tcW w:w="851" w:type="dxa"/>
            <w:vAlign w:val="center"/>
          </w:tcPr>
          <w:p w:rsidR="00E63B70" w:rsidRDefault="00E63B70">
            <w:pPr>
              <w:snapToGrid w:val="0"/>
              <w:spacing w:line="540" w:lineRule="exact"/>
              <w:ind w:firstLine="480"/>
              <w:jc w:val="center"/>
              <w:rPr>
                <w:rFonts w:asciiTheme="minorEastAsia" w:hAnsiTheme="minorEastAsia" w:cs="宋体"/>
              </w:rPr>
            </w:pPr>
          </w:p>
        </w:tc>
      </w:tr>
      <w:tr w:rsidR="00E63B70">
        <w:trPr>
          <w:jc w:val="center"/>
        </w:trPr>
        <w:tc>
          <w:tcPr>
            <w:tcW w:w="562" w:type="dxa"/>
            <w:vMerge/>
            <w:vAlign w:val="center"/>
          </w:tcPr>
          <w:p w:rsidR="00E63B70" w:rsidRDefault="00E63B70">
            <w:pPr>
              <w:snapToGrid w:val="0"/>
              <w:spacing w:line="540" w:lineRule="exact"/>
              <w:ind w:firstLine="480"/>
              <w:jc w:val="center"/>
              <w:rPr>
                <w:rFonts w:asciiTheme="minorEastAsia" w:hAnsiTheme="minorEastAsia" w:cs="宋体"/>
              </w:rPr>
            </w:pPr>
          </w:p>
        </w:tc>
        <w:tc>
          <w:tcPr>
            <w:tcW w:w="709" w:type="dxa"/>
            <w:vMerge/>
            <w:vAlign w:val="center"/>
          </w:tcPr>
          <w:p w:rsidR="00E63B70" w:rsidRDefault="00E63B70">
            <w:pPr>
              <w:snapToGrid w:val="0"/>
              <w:spacing w:line="540" w:lineRule="exact"/>
              <w:ind w:firstLine="480"/>
              <w:jc w:val="center"/>
              <w:rPr>
                <w:rFonts w:asciiTheme="minorEastAsia" w:hAnsiTheme="minorEastAsia" w:cs="宋体"/>
              </w:rPr>
            </w:pPr>
          </w:p>
        </w:tc>
        <w:tc>
          <w:tcPr>
            <w:tcW w:w="709" w:type="dxa"/>
            <w:vMerge/>
            <w:vAlign w:val="center"/>
          </w:tcPr>
          <w:p w:rsidR="00E63B70" w:rsidRDefault="00E63B70">
            <w:pPr>
              <w:snapToGrid w:val="0"/>
              <w:spacing w:line="540" w:lineRule="exact"/>
              <w:ind w:firstLine="480"/>
              <w:jc w:val="center"/>
              <w:rPr>
                <w:rFonts w:asciiTheme="minorEastAsia" w:hAnsiTheme="minorEastAsia" w:cs="宋体"/>
              </w:rPr>
            </w:pPr>
          </w:p>
        </w:tc>
        <w:tc>
          <w:tcPr>
            <w:tcW w:w="1134" w:type="dxa"/>
            <w:vMerge/>
            <w:vAlign w:val="center"/>
          </w:tcPr>
          <w:p w:rsidR="00E63B70" w:rsidRDefault="00E63B70">
            <w:pPr>
              <w:snapToGrid w:val="0"/>
              <w:spacing w:line="540" w:lineRule="exact"/>
              <w:ind w:firstLine="480"/>
              <w:jc w:val="center"/>
              <w:rPr>
                <w:rFonts w:asciiTheme="minorEastAsia" w:hAnsiTheme="minorEastAsia" w:cs="宋体"/>
              </w:rPr>
            </w:pPr>
          </w:p>
        </w:tc>
        <w:tc>
          <w:tcPr>
            <w:tcW w:w="2410" w:type="dxa"/>
            <w:vAlign w:val="center"/>
          </w:tcPr>
          <w:p w:rsidR="00E63B70" w:rsidRDefault="00000000">
            <w:pPr>
              <w:snapToGrid w:val="0"/>
              <w:spacing w:line="540" w:lineRule="exact"/>
              <w:ind w:firstLineChars="0" w:firstLine="0"/>
              <w:jc w:val="center"/>
              <w:rPr>
                <w:rFonts w:asciiTheme="minorEastAsia" w:hAnsiTheme="minorEastAsia" w:cs="宋体"/>
              </w:rPr>
            </w:pPr>
            <w:r>
              <w:rPr>
                <w:rFonts w:asciiTheme="minorEastAsia" w:hAnsiTheme="minorEastAsia" w:cs="宋体" w:hint="eastAsia"/>
              </w:rPr>
              <w:t>良</w:t>
            </w:r>
          </w:p>
          <w:p w:rsidR="00E63B70" w:rsidRDefault="00000000">
            <w:pPr>
              <w:snapToGrid w:val="0"/>
              <w:spacing w:line="540" w:lineRule="exact"/>
              <w:ind w:firstLineChars="0" w:firstLine="0"/>
              <w:rPr>
                <w:rFonts w:asciiTheme="minorEastAsia" w:hAnsiTheme="minorEastAsia" w:cs="宋体"/>
              </w:rPr>
            </w:pPr>
            <w:r>
              <w:rPr>
                <w:rFonts w:asciiTheme="minorEastAsia" w:hAnsiTheme="minorEastAsia" w:cs="宋体" w:hint="eastAsia"/>
              </w:rPr>
              <w:t>(70%～85%，含70%）</w:t>
            </w:r>
          </w:p>
        </w:tc>
        <w:tc>
          <w:tcPr>
            <w:tcW w:w="7654" w:type="dxa"/>
            <w:vAlign w:val="center"/>
          </w:tcPr>
          <w:p w:rsidR="00E63B70" w:rsidRDefault="00000000">
            <w:pPr>
              <w:snapToGrid w:val="0"/>
              <w:spacing w:line="540" w:lineRule="exact"/>
              <w:ind w:firstLine="480"/>
              <w:rPr>
                <w:rFonts w:asciiTheme="minorEastAsia" w:hAnsiTheme="minorEastAsia" w:cs="宋体"/>
              </w:rPr>
            </w:pPr>
            <w:r>
              <w:rPr>
                <w:rFonts w:asciiTheme="minorEastAsia" w:hAnsiTheme="minorEastAsia" w:cs="宋体" w:hint="eastAsia"/>
              </w:rPr>
              <w:t>进度计划合理可行，能够以专业、楼层、流水段、构件类型等维度进行动态模拟，模拟过程可以动态展示施工任务信息。</w:t>
            </w:r>
          </w:p>
        </w:tc>
        <w:tc>
          <w:tcPr>
            <w:tcW w:w="709" w:type="dxa"/>
            <w:vAlign w:val="center"/>
          </w:tcPr>
          <w:p w:rsidR="00E63B70" w:rsidRDefault="00E63B70">
            <w:pPr>
              <w:snapToGrid w:val="0"/>
              <w:spacing w:line="540" w:lineRule="exact"/>
              <w:ind w:firstLine="480"/>
              <w:jc w:val="center"/>
              <w:rPr>
                <w:rFonts w:asciiTheme="minorEastAsia" w:hAnsiTheme="minorEastAsia" w:cs="宋体"/>
              </w:rPr>
            </w:pPr>
          </w:p>
        </w:tc>
        <w:tc>
          <w:tcPr>
            <w:tcW w:w="850" w:type="dxa"/>
            <w:vAlign w:val="center"/>
          </w:tcPr>
          <w:p w:rsidR="00E63B70" w:rsidRDefault="00E63B70">
            <w:pPr>
              <w:snapToGrid w:val="0"/>
              <w:spacing w:line="540" w:lineRule="exact"/>
              <w:ind w:firstLine="480"/>
              <w:jc w:val="center"/>
              <w:rPr>
                <w:rFonts w:asciiTheme="minorEastAsia" w:hAnsiTheme="minorEastAsia" w:cs="宋体"/>
              </w:rPr>
            </w:pPr>
          </w:p>
        </w:tc>
        <w:tc>
          <w:tcPr>
            <w:tcW w:w="851" w:type="dxa"/>
            <w:vAlign w:val="center"/>
          </w:tcPr>
          <w:p w:rsidR="00E63B70" w:rsidRDefault="00E63B70">
            <w:pPr>
              <w:snapToGrid w:val="0"/>
              <w:spacing w:line="540" w:lineRule="exact"/>
              <w:ind w:firstLine="480"/>
              <w:jc w:val="center"/>
              <w:rPr>
                <w:rFonts w:asciiTheme="minorEastAsia" w:hAnsiTheme="minorEastAsia" w:cs="宋体"/>
              </w:rPr>
            </w:pPr>
          </w:p>
        </w:tc>
      </w:tr>
      <w:tr w:rsidR="00E63B70">
        <w:trPr>
          <w:jc w:val="center"/>
        </w:trPr>
        <w:tc>
          <w:tcPr>
            <w:tcW w:w="562" w:type="dxa"/>
            <w:vMerge/>
            <w:vAlign w:val="center"/>
          </w:tcPr>
          <w:p w:rsidR="00E63B70" w:rsidRDefault="00E63B70">
            <w:pPr>
              <w:snapToGrid w:val="0"/>
              <w:spacing w:line="540" w:lineRule="exact"/>
              <w:ind w:firstLine="480"/>
              <w:jc w:val="center"/>
              <w:rPr>
                <w:rFonts w:asciiTheme="minorEastAsia" w:hAnsiTheme="minorEastAsia" w:cs="宋体"/>
              </w:rPr>
            </w:pPr>
          </w:p>
        </w:tc>
        <w:tc>
          <w:tcPr>
            <w:tcW w:w="709" w:type="dxa"/>
            <w:vMerge/>
            <w:vAlign w:val="center"/>
          </w:tcPr>
          <w:p w:rsidR="00E63B70" w:rsidRDefault="00E63B70">
            <w:pPr>
              <w:snapToGrid w:val="0"/>
              <w:spacing w:line="540" w:lineRule="exact"/>
              <w:ind w:firstLine="480"/>
              <w:jc w:val="center"/>
              <w:rPr>
                <w:rFonts w:asciiTheme="minorEastAsia" w:hAnsiTheme="minorEastAsia" w:cs="宋体"/>
              </w:rPr>
            </w:pPr>
          </w:p>
        </w:tc>
        <w:tc>
          <w:tcPr>
            <w:tcW w:w="709" w:type="dxa"/>
            <w:vMerge/>
            <w:vAlign w:val="center"/>
          </w:tcPr>
          <w:p w:rsidR="00E63B70" w:rsidRDefault="00E63B70">
            <w:pPr>
              <w:snapToGrid w:val="0"/>
              <w:spacing w:line="540" w:lineRule="exact"/>
              <w:ind w:firstLine="480"/>
              <w:jc w:val="center"/>
              <w:rPr>
                <w:rFonts w:asciiTheme="minorEastAsia" w:hAnsiTheme="minorEastAsia" w:cs="宋体"/>
              </w:rPr>
            </w:pPr>
          </w:p>
        </w:tc>
        <w:tc>
          <w:tcPr>
            <w:tcW w:w="1134" w:type="dxa"/>
            <w:vMerge/>
            <w:vAlign w:val="center"/>
          </w:tcPr>
          <w:p w:rsidR="00E63B70" w:rsidRDefault="00E63B70">
            <w:pPr>
              <w:snapToGrid w:val="0"/>
              <w:spacing w:line="540" w:lineRule="exact"/>
              <w:ind w:firstLine="480"/>
              <w:jc w:val="center"/>
              <w:rPr>
                <w:rFonts w:asciiTheme="minorEastAsia" w:hAnsiTheme="minorEastAsia" w:cs="宋体"/>
              </w:rPr>
            </w:pPr>
          </w:p>
        </w:tc>
        <w:tc>
          <w:tcPr>
            <w:tcW w:w="2410" w:type="dxa"/>
            <w:vAlign w:val="center"/>
          </w:tcPr>
          <w:p w:rsidR="00E63B70" w:rsidRDefault="00000000">
            <w:pPr>
              <w:snapToGrid w:val="0"/>
              <w:spacing w:line="540" w:lineRule="exact"/>
              <w:ind w:firstLineChars="0" w:firstLine="0"/>
              <w:jc w:val="center"/>
              <w:rPr>
                <w:rFonts w:asciiTheme="minorEastAsia" w:hAnsiTheme="minorEastAsia" w:cs="宋体"/>
              </w:rPr>
            </w:pPr>
            <w:r>
              <w:rPr>
                <w:rFonts w:asciiTheme="minorEastAsia" w:hAnsiTheme="minorEastAsia" w:cs="宋体" w:hint="eastAsia"/>
              </w:rPr>
              <w:t>中</w:t>
            </w:r>
          </w:p>
          <w:p w:rsidR="00E63B70" w:rsidRDefault="00000000">
            <w:pPr>
              <w:snapToGrid w:val="0"/>
              <w:spacing w:line="540" w:lineRule="exact"/>
              <w:ind w:firstLineChars="0" w:firstLine="0"/>
              <w:rPr>
                <w:rFonts w:asciiTheme="minorEastAsia" w:hAnsiTheme="minorEastAsia" w:cs="宋体"/>
              </w:rPr>
            </w:pPr>
            <w:r>
              <w:rPr>
                <w:rFonts w:asciiTheme="minorEastAsia" w:hAnsiTheme="minorEastAsia" w:cs="宋体" w:hint="eastAsia"/>
              </w:rPr>
              <w:t>(60%～70%，含60%）</w:t>
            </w:r>
          </w:p>
        </w:tc>
        <w:tc>
          <w:tcPr>
            <w:tcW w:w="7654" w:type="dxa"/>
            <w:vAlign w:val="center"/>
          </w:tcPr>
          <w:p w:rsidR="00E63B70" w:rsidRDefault="00000000">
            <w:pPr>
              <w:snapToGrid w:val="0"/>
              <w:spacing w:line="540" w:lineRule="exact"/>
              <w:ind w:firstLine="480"/>
              <w:rPr>
                <w:rFonts w:asciiTheme="minorEastAsia" w:hAnsiTheme="minorEastAsia" w:cs="宋体"/>
              </w:rPr>
            </w:pPr>
            <w:r>
              <w:rPr>
                <w:rFonts w:asciiTheme="minorEastAsia" w:hAnsiTheme="minorEastAsia" w:cs="宋体" w:hint="eastAsia"/>
              </w:rPr>
              <w:t>进度计划基本合理，能进行动态模拟，模拟过程可以动态展示施工任务信息。</w:t>
            </w:r>
          </w:p>
        </w:tc>
        <w:tc>
          <w:tcPr>
            <w:tcW w:w="709" w:type="dxa"/>
            <w:vAlign w:val="center"/>
          </w:tcPr>
          <w:p w:rsidR="00E63B70" w:rsidRDefault="00E63B70">
            <w:pPr>
              <w:snapToGrid w:val="0"/>
              <w:spacing w:line="540" w:lineRule="exact"/>
              <w:ind w:firstLine="480"/>
              <w:jc w:val="center"/>
              <w:rPr>
                <w:rFonts w:asciiTheme="minorEastAsia" w:hAnsiTheme="minorEastAsia" w:cs="宋体"/>
              </w:rPr>
            </w:pPr>
          </w:p>
        </w:tc>
        <w:tc>
          <w:tcPr>
            <w:tcW w:w="850" w:type="dxa"/>
            <w:vAlign w:val="center"/>
          </w:tcPr>
          <w:p w:rsidR="00E63B70" w:rsidRDefault="00E63B70">
            <w:pPr>
              <w:snapToGrid w:val="0"/>
              <w:spacing w:line="540" w:lineRule="exact"/>
              <w:ind w:firstLine="480"/>
              <w:jc w:val="center"/>
              <w:rPr>
                <w:rFonts w:asciiTheme="minorEastAsia" w:hAnsiTheme="minorEastAsia" w:cs="宋体"/>
              </w:rPr>
            </w:pPr>
          </w:p>
        </w:tc>
        <w:tc>
          <w:tcPr>
            <w:tcW w:w="851" w:type="dxa"/>
            <w:vAlign w:val="center"/>
          </w:tcPr>
          <w:p w:rsidR="00E63B70" w:rsidRDefault="00E63B70">
            <w:pPr>
              <w:snapToGrid w:val="0"/>
              <w:spacing w:line="540" w:lineRule="exact"/>
              <w:ind w:firstLine="480"/>
              <w:jc w:val="center"/>
              <w:rPr>
                <w:rFonts w:asciiTheme="minorEastAsia" w:hAnsiTheme="minorEastAsia" w:cs="宋体"/>
              </w:rPr>
            </w:pPr>
          </w:p>
        </w:tc>
      </w:tr>
      <w:tr w:rsidR="00E63B70">
        <w:trPr>
          <w:trHeight w:val="373"/>
          <w:jc w:val="center"/>
        </w:trPr>
        <w:tc>
          <w:tcPr>
            <w:tcW w:w="562" w:type="dxa"/>
            <w:vMerge/>
            <w:vAlign w:val="center"/>
          </w:tcPr>
          <w:p w:rsidR="00E63B70" w:rsidRDefault="00E63B70">
            <w:pPr>
              <w:snapToGrid w:val="0"/>
              <w:spacing w:line="540" w:lineRule="exact"/>
              <w:ind w:firstLine="480"/>
              <w:jc w:val="center"/>
              <w:rPr>
                <w:rFonts w:asciiTheme="minorEastAsia" w:hAnsiTheme="minorEastAsia" w:cs="宋体"/>
              </w:rPr>
            </w:pPr>
          </w:p>
        </w:tc>
        <w:tc>
          <w:tcPr>
            <w:tcW w:w="709" w:type="dxa"/>
            <w:vMerge/>
            <w:vAlign w:val="center"/>
          </w:tcPr>
          <w:p w:rsidR="00E63B70" w:rsidRDefault="00E63B70">
            <w:pPr>
              <w:snapToGrid w:val="0"/>
              <w:spacing w:line="540" w:lineRule="exact"/>
              <w:ind w:firstLine="480"/>
              <w:jc w:val="center"/>
              <w:rPr>
                <w:rFonts w:asciiTheme="minorEastAsia" w:hAnsiTheme="minorEastAsia" w:cs="宋体"/>
              </w:rPr>
            </w:pPr>
          </w:p>
        </w:tc>
        <w:tc>
          <w:tcPr>
            <w:tcW w:w="709" w:type="dxa"/>
            <w:vMerge/>
            <w:vAlign w:val="center"/>
          </w:tcPr>
          <w:p w:rsidR="00E63B70" w:rsidRDefault="00E63B70">
            <w:pPr>
              <w:snapToGrid w:val="0"/>
              <w:spacing w:line="540" w:lineRule="exact"/>
              <w:ind w:firstLine="480"/>
              <w:jc w:val="center"/>
              <w:rPr>
                <w:rFonts w:asciiTheme="minorEastAsia" w:hAnsiTheme="minorEastAsia" w:cs="宋体"/>
              </w:rPr>
            </w:pPr>
          </w:p>
        </w:tc>
        <w:tc>
          <w:tcPr>
            <w:tcW w:w="1134" w:type="dxa"/>
            <w:vMerge/>
            <w:vAlign w:val="center"/>
          </w:tcPr>
          <w:p w:rsidR="00E63B70" w:rsidRDefault="00E63B70">
            <w:pPr>
              <w:snapToGrid w:val="0"/>
              <w:spacing w:line="540" w:lineRule="exact"/>
              <w:ind w:firstLine="480"/>
              <w:jc w:val="center"/>
              <w:rPr>
                <w:rFonts w:asciiTheme="minorEastAsia" w:hAnsiTheme="minorEastAsia" w:cs="宋体"/>
              </w:rPr>
            </w:pPr>
          </w:p>
        </w:tc>
        <w:tc>
          <w:tcPr>
            <w:tcW w:w="2410" w:type="dxa"/>
            <w:vAlign w:val="center"/>
          </w:tcPr>
          <w:p w:rsidR="00E63B70" w:rsidRDefault="00000000">
            <w:pPr>
              <w:snapToGrid w:val="0"/>
              <w:spacing w:line="540" w:lineRule="exact"/>
              <w:ind w:firstLineChars="0" w:firstLine="0"/>
              <w:jc w:val="center"/>
              <w:rPr>
                <w:rFonts w:asciiTheme="minorEastAsia" w:hAnsiTheme="minorEastAsia" w:cs="宋体"/>
              </w:rPr>
            </w:pPr>
            <w:r>
              <w:rPr>
                <w:rFonts w:asciiTheme="minorEastAsia" w:hAnsiTheme="minorEastAsia" w:cs="宋体" w:hint="eastAsia"/>
              </w:rPr>
              <w:t>差</w:t>
            </w:r>
          </w:p>
          <w:p w:rsidR="00E63B70" w:rsidRDefault="00000000">
            <w:pPr>
              <w:snapToGrid w:val="0"/>
              <w:spacing w:line="540" w:lineRule="exact"/>
              <w:ind w:firstLineChars="0" w:firstLine="0"/>
              <w:jc w:val="center"/>
              <w:rPr>
                <w:rFonts w:asciiTheme="minorEastAsia" w:hAnsiTheme="minorEastAsia" w:cs="宋体"/>
              </w:rPr>
            </w:pPr>
            <w:r>
              <w:rPr>
                <w:rFonts w:asciiTheme="minorEastAsia" w:hAnsiTheme="minorEastAsia" w:cs="宋体" w:hint="eastAsia"/>
              </w:rPr>
              <w:t>60%以下</w:t>
            </w:r>
          </w:p>
        </w:tc>
        <w:tc>
          <w:tcPr>
            <w:tcW w:w="7654" w:type="dxa"/>
            <w:vAlign w:val="center"/>
          </w:tcPr>
          <w:p w:rsidR="00E63B70" w:rsidRDefault="00000000">
            <w:pPr>
              <w:snapToGrid w:val="0"/>
              <w:spacing w:line="540" w:lineRule="exact"/>
              <w:ind w:firstLine="480"/>
              <w:rPr>
                <w:rFonts w:asciiTheme="minorEastAsia" w:hAnsiTheme="minorEastAsia" w:cs="宋体"/>
              </w:rPr>
            </w:pPr>
            <w:r>
              <w:rPr>
                <w:rFonts w:asciiTheme="minorEastAsia" w:hAnsiTheme="minorEastAsia" w:cs="宋体" w:hint="eastAsia"/>
              </w:rPr>
              <w:t>施工进度模拟展示不充分。</w:t>
            </w:r>
          </w:p>
        </w:tc>
        <w:tc>
          <w:tcPr>
            <w:tcW w:w="709" w:type="dxa"/>
            <w:vAlign w:val="center"/>
          </w:tcPr>
          <w:p w:rsidR="00E63B70" w:rsidRDefault="00E63B70">
            <w:pPr>
              <w:snapToGrid w:val="0"/>
              <w:spacing w:line="540" w:lineRule="exact"/>
              <w:ind w:firstLine="480"/>
              <w:jc w:val="center"/>
              <w:rPr>
                <w:rFonts w:asciiTheme="minorEastAsia" w:hAnsiTheme="minorEastAsia" w:cs="宋体"/>
              </w:rPr>
            </w:pPr>
          </w:p>
        </w:tc>
        <w:tc>
          <w:tcPr>
            <w:tcW w:w="850" w:type="dxa"/>
            <w:vAlign w:val="center"/>
          </w:tcPr>
          <w:p w:rsidR="00E63B70" w:rsidRDefault="00E63B70">
            <w:pPr>
              <w:snapToGrid w:val="0"/>
              <w:spacing w:line="540" w:lineRule="exact"/>
              <w:ind w:firstLine="480"/>
              <w:jc w:val="center"/>
              <w:rPr>
                <w:rFonts w:asciiTheme="minorEastAsia" w:hAnsiTheme="minorEastAsia" w:cs="宋体"/>
              </w:rPr>
            </w:pPr>
          </w:p>
        </w:tc>
        <w:tc>
          <w:tcPr>
            <w:tcW w:w="851" w:type="dxa"/>
            <w:vAlign w:val="center"/>
          </w:tcPr>
          <w:p w:rsidR="00E63B70" w:rsidRDefault="00E63B70">
            <w:pPr>
              <w:snapToGrid w:val="0"/>
              <w:spacing w:line="540" w:lineRule="exact"/>
              <w:ind w:firstLine="480"/>
              <w:jc w:val="center"/>
              <w:rPr>
                <w:rFonts w:asciiTheme="minorEastAsia" w:hAnsiTheme="minorEastAsia" w:cs="宋体"/>
              </w:rPr>
            </w:pPr>
          </w:p>
        </w:tc>
      </w:tr>
      <w:tr w:rsidR="00E63B70">
        <w:trPr>
          <w:jc w:val="center"/>
        </w:trPr>
        <w:tc>
          <w:tcPr>
            <w:tcW w:w="562" w:type="dxa"/>
            <w:vMerge/>
            <w:vAlign w:val="center"/>
          </w:tcPr>
          <w:p w:rsidR="00E63B70" w:rsidRDefault="00E63B70">
            <w:pPr>
              <w:snapToGrid w:val="0"/>
              <w:spacing w:line="540" w:lineRule="exact"/>
              <w:ind w:firstLine="480"/>
              <w:jc w:val="center"/>
              <w:rPr>
                <w:rFonts w:asciiTheme="minorEastAsia" w:hAnsiTheme="minorEastAsia" w:cs="宋体"/>
              </w:rPr>
            </w:pPr>
          </w:p>
        </w:tc>
        <w:tc>
          <w:tcPr>
            <w:tcW w:w="709" w:type="dxa"/>
            <w:vMerge/>
            <w:vAlign w:val="center"/>
          </w:tcPr>
          <w:p w:rsidR="00E63B70" w:rsidRDefault="00E63B70">
            <w:pPr>
              <w:snapToGrid w:val="0"/>
              <w:spacing w:line="540" w:lineRule="exact"/>
              <w:ind w:firstLine="480"/>
              <w:jc w:val="center"/>
              <w:rPr>
                <w:rFonts w:asciiTheme="minorEastAsia" w:hAnsiTheme="minorEastAsia" w:cs="宋体"/>
              </w:rPr>
            </w:pPr>
          </w:p>
        </w:tc>
        <w:tc>
          <w:tcPr>
            <w:tcW w:w="709" w:type="dxa"/>
            <w:vMerge w:val="restart"/>
            <w:vAlign w:val="center"/>
          </w:tcPr>
          <w:p w:rsidR="00E63B70" w:rsidRDefault="00000000">
            <w:pPr>
              <w:snapToGrid w:val="0"/>
              <w:spacing w:line="540" w:lineRule="exact"/>
              <w:ind w:firstLineChars="0" w:firstLine="0"/>
              <w:rPr>
                <w:rFonts w:asciiTheme="minorEastAsia" w:hAnsiTheme="minorEastAsia" w:cs="宋体"/>
              </w:rPr>
            </w:pPr>
            <w:r>
              <w:rPr>
                <w:rFonts w:asciiTheme="minorEastAsia" w:hAnsiTheme="minorEastAsia" w:cs="宋体" w:hint="eastAsia"/>
              </w:rPr>
              <w:t>10</w:t>
            </w:r>
          </w:p>
        </w:tc>
        <w:tc>
          <w:tcPr>
            <w:tcW w:w="1134" w:type="dxa"/>
            <w:vMerge w:val="restart"/>
            <w:vAlign w:val="center"/>
          </w:tcPr>
          <w:p w:rsidR="00E63B70" w:rsidRDefault="00000000">
            <w:pPr>
              <w:snapToGrid w:val="0"/>
              <w:spacing w:line="540" w:lineRule="exact"/>
              <w:ind w:firstLineChars="0" w:firstLine="0"/>
              <w:rPr>
                <w:rFonts w:asciiTheme="minorEastAsia" w:hAnsiTheme="minorEastAsia" w:cs="宋体"/>
              </w:rPr>
            </w:pPr>
            <w:r>
              <w:rPr>
                <w:rFonts w:asciiTheme="minorEastAsia" w:hAnsiTheme="minorEastAsia" w:cs="宋体" w:hint="eastAsia"/>
                <w:lang w:val="zh-CN"/>
              </w:rPr>
              <w:t>重难点工艺动</w:t>
            </w:r>
            <w:r>
              <w:rPr>
                <w:rFonts w:asciiTheme="minorEastAsia" w:hAnsiTheme="minorEastAsia" w:cs="宋体" w:hint="eastAsia"/>
                <w:lang w:val="zh-CN"/>
              </w:rPr>
              <w:lastRenderedPageBreak/>
              <w:t>画展示</w:t>
            </w:r>
          </w:p>
        </w:tc>
        <w:tc>
          <w:tcPr>
            <w:tcW w:w="2410" w:type="dxa"/>
            <w:vAlign w:val="center"/>
          </w:tcPr>
          <w:p w:rsidR="00E63B70" w:rsidRDefault="00000000">
            <w:pPr>
              <w:snapToGrid w:val="0"/>
              <w:spacing w:line="540" w:lineRule="exact"/>
              <w:ind w:firstLineChars="0" w:firstLine="0"/>
              <w:jc w:val="center"/>
              <w:rPr>
                <w:rFonts w:asciiTheme="minorEastAsia" w:hAnsiTheme="minorEastAsia" w:cs="宋体"/>
              </w:rPr>
            </w:pPr>
            <w:r>
              <w:rPr>
                <w:rFonts w:asciiTheme="minorEastAsia" w:hAnsiTheme="minorEastAsia" w:cs="宋体" w:hint="eastAsia"/>
              </w:rPr>
              <w:lastRenderedPageBreak/>
              <w:t>优</w:t>
            </w:r>
          </w:p>
          <w:p w:rsidR="00E63B70" w:rsidRDefault="00000000">
            <w:pPr>
              <w:snapToGrid w:val="0"/>
              <w:spacing w:line="540" w:lineRule="exact"/>
              <w:ind w:firstLineChars="0" w:firstLine="0"/>
              <w:rPr>
                <w:rFonts w:asciiTheme="minorEastAsia" w:hAnsiTheme="minorEastAsia" w:cs="宋体"/>
              </w:rPr>
            </w:pPr>
            <w:r>
              <w:rPr>
                <w:rFonts w:asciiTheme="minorEastAsia" w:hAnsiTheme="minorEastAsia" w:cs="宋体" w:hint="eastAsia"/>
              </w:rPr>
              <w:t>(85%～100%，含85%）</w:t>
            </w:r>
          </w:p>
        </w:tc>
        <w:tc>
          <w:tcPr>
            <w:tcW w:w="7654" w:type="dxa"/>
            <w:vAlign w:val="center"/>
          </w:tcPr>
          <w:p w:rsidR="00E63B70" w:rsidRDefault="00000000">
            <w:pPr>
              <w:snapToGrid w:val="0"/>
              <w:spacing w:line="540" w:lineRule="exact"/>
              <w:ind w:firstLine="480"/>
              <w:rPr>
                <w:rFonts w:asciiTheme="minorEastAsia" w:hAnsiTheme="minorEastAsia" w:cs="宋体"/>
              </w:rPr>
            </w:pPr>
            <w:r>
              <w:rPr>
                <w:rFonts w:asciiTheme="minorEastAsia" w:hAnsiTheme="minorEastAsia" w:cs="宋体" w:hint="eastAsia"/>
              </w:rPr>
              <w:t>能结合本项目施工的重难点部位进行工艺动画展示，展示内容能体现先进性，且切实可行。</w:t>
            </w:r>
          </w:p>
        </w:tc>
        <w:tc>
          <w:tcPr>
            <w:tcW w:w="709" w:type="dxa"/>
            <w:vAlign w:val="center"/>
          </w:tcPr>
          <w:p w:rsidR="00E63B70" w:rsidRDefault="00E63B70">
            <w:pPr>
              <w:snapToGrid w:val="0"/>
              <w:spacing w:line="540" w:lineRule="exact"/>
              <w:ind w:firstLine="480"/>
              <w:jc w:val="center"/>
              <w:rPr>
                <w:rFonts w:asciiTheme="minorEastAsia" w:hAnsiTheme="minorEastAsia" w:cs="宋体"/>
              </w:rPr>
            </w:pPr>
          </w:p>
        </w:tc>
        <w:tc>
          <w:tcPr>
            <w:tcW w:w="850" w:type="dxa"/>
            <w:vAlign w:val="center"/>
          </w:tcPr>
          <w:p w:rsidR="00E63B70" w:rsidRDefault="00E63B70">
            <w:pPr>
              <w:snapToGrid w:val="0"/>
              <w:spacing w:line="540" w:lineRule="exact"/>
              <w:ind w:firstLine="480"/>
              <w:jc w:val="center"/>
              <w:rPr>
                <w:rFonts w:asciiTheme="minorEastAsia" w:hAnsiTheme="minorEastAsia" w:cs="宋体"/>
              </w:rPr>
            </w:pPr>
          </w:p>
        </w:tc>
        <w:tc>
          <w:tcPr>
            <w:tcW w:w="851" w:type="dxa"/>
            <w:vAlign w:val="center"/>
          </w:tcPr>
          <w:p w:rsidR="00E63B70" w:rsidRDefault="00E63B70">
            <w:pPr>
              <w:snapToGrid w:val="0"/>
              <w:spacing w:line="540" w:lineRule="exact"/>
              <w:ind w:firstLine="480"/>
              <w:jc w:val="center"/>
              <w:rPr>
                <w:rFonts w:asciiTheme="minorEastAsia" w:hAnsiTheme="minorEastAsia" w:cs="宋体"/>
              </w:rPr>
            </w:pPr>
          </w:p>
        </w:tc>
      </w:tr>
      <w:tr w:rsidR="00E63B70">
        <w:trPr>
          <w:jc w:val="center"/>
        </w:trPr>
        <w:tc>
          <w:tcPr>
            <w:tcW w:w="562" w:type="dxa"/>
            <w:vMerge/>
            <w:vAlign w:val="center"/>
          </w:tcPr>
          <w:p w:rsidR="00E63B70" w:rsidRDefault="00E63B70">
            <w:pPr>
              <w:snapToGrid w:val="0"/>
              <w:spacing w:line="540" w:lineRule="exact"/>
              <w:ind w:firstLine="480"/>
              <w:jc w:val="center"/>
              <w:rPr>
                <w:rFonts w:asciiTheme="minorEastAsia" w:hAnsiTheme="minorEastAsia" w:cs="宋体"/>
              </w:rPr>
            </w:pPr>
          </w:p>
        </w:tc>
        <w:tc>
          <w:tcPr>
            <w:tcW w:w="709" w:type="dxa"/>
            <w:vMerge/>
            <w:vAlign w:val="center"/>
          </w:tcPr>
          <w:p w:rsidR="00E63B70" w:rsidRDefault="00E63B70">
            <w:pPr>
              <w:snapToGrid w:val="0"/>
              <w:spacing w:line="540" w:lineRule="exact"/>
              <w:ind w:firstLine="480"/>
              <w:jc w:val="center"/>
              <w:rPr>
                <w:rFonts w:asciiTheme="minorEastAsia" w:hAnsiTheme="minorEastAsia" w:cs="宋体"/>
              </w:rPr>
            </w:pPr>
          </w:p>
        </w:tc>
        <w:tc>
          <w:tcPr>
            <w:tcW w:w="709" w:type="dxa"/>
            <w:vMerge/>
            <w:vAlign w:val="center"/>
          </w:tcPr>
          <w:p w:rsidR="00E63B70" w:rsidRDefault="00E63B70">
            <w:pPr>
              <w:snapToGrid w:val="0"/>
              <w:spacing w:line="540" w:lineRule="exact"/>
              <w:ind w:firstLine="480"/>
              <w:jc w:val="center"/>
              <w:rPr>
                <w:rFonts w:asciiTheme="minorEastAsia" w:hAnsiTheme="minorEastAsia" w:cs="宋体"/>
              </w:rPr>
            </w:pPr>
          </w:p>
        </w:tc>
        <w:tc>
          <w:tcPr>
            <w:tcW w:w="1134" w:type="dxa"/>
            <w:vMerge/>
            <w:vAlign w:val="center"/>
          </w:tcPr>
          <w:p w:rsidR="00E63B70" w:rsidRDefault="00E63B70">
            <w:pPr>
              <w:snapToGrid w:val="0"/>
              <w:spacing w:line="540" w:lineRule="exact"/>
              <w:ind w:firstLine="480"/>
              <w:jc w:val="center"/>
              <w:rPr>
                <w:rFonts w:asciiTheme="minorEastAsia" w:hAnsiTheme="minorEastAsia" w:cs="宋体"/>
              </w:rPr>
            </w:pPr>
          </w:p>
        </w:tc>
        <w:tc>
          <w:tcPr>
            <w:tcW w:w="2410" w:type="dxa"/>
            <w:vAlign w:val="center"/>
          </w:tcPr>
          <w:p w:rsidR="00E63B70" w:rsidRDefault="00000000">
            <w:pPr>
              <w:snapToGrid w:val="0"/>
              <w:spacing w:line="540" w:lineRule="exact"/>
              <w:ind w:firstLineChars="0" w:firstLine="0"/>
              <w:jc w:val="center"/>
              <w:rPr>
                <w:rFonts w:asciiTheme="minorEastAsia" w:hAnsiTheme="minorEastAsia" w:cs="宋体"/>
              </w:rPr>
            </w:pPr>
            <w:r>
              <w:rPr>
                <w:rFonts w:asciiTheme="minorEastAsia" w:hAnsiTheme="minorEastAsia" w:cs="宋体" w:hint="eastAsia"/>
              </w:rPr>
              <w:t>良</w:t>
            </w:r>
          </w:p>
          <w:p w:rsidR="00E63B70" w:rsidRDefault="00000000">
            <w:pPr>
              <w:snapToGrid w:val="0"/>
              <w:spacing w:line="540" w:lineRule="exact"/>
              <w:ind w:firstLineChars="0" w:firstLine="0"/>
              <w:rPr>
                <w:rFonts w:asciiTheme="minorEastAsia" w:hAnsiTheme="minorEastAsia" w:cs="宋体"/>
              </w:rPr>
            </w:pPr>
            <w:r>
              <w:rPr>
                <w:rFonts w:asciiTheme="minorEastAsia" w:hAnsiTheme="minorEastAsia" w:cs="宋体" w:hint="eastAsia"/>
              </w:rPr>
              <w:t>(70%～85%，含70%）</w:t>
            </w:r>
          </w:p>
        </w:tc>
        <w:tc>
          <w:tcPr>
            <w:tcW w:w="7654" w:type="dxa"/>
            <w:vAlign w:val="center"/>
          </w:tcPr>
          <w:p w:rsidR="00E63B70" w:rsidRDefault="00000000">
            <w:pPr>
              <w:snapToGrid w:val="0"/>
              <w:spacing w:line="540" w:lineRule="exact"/>
              <w:ind w:firstLine="480"/>
              <w:rPr>
                <w:rFonts w:asciiTheme="minorEastAsia" w:hAnsiTheme="minorEastAsia" w:cs="宋体"/>
              </w:rPr>
            </w:pPr>
            <w:r>
              <w:rPr>
                <w:rFonts w:asciiTheme="minorEastAsia" w:hAnsiTheme="minorEastAsia" w:cs="宋体" w:hint="eastAsia"/>
              </w:rPr>
              <w:t>能结合本项目施工的重难点部位，进行工艺动画展示，展示内容切实可行。</w:t>
            </w:r>
          </w:p>
        </w:tc>
        <w:tc>
          <w:tcPr>
            <w:tcW w:w="709" w:type="dxa"/>
            <w:vAlign w:val="center"/>
          </w:tcPr>
          <w:p w:rsidR="00E63B70" w:rsidRDefault="00E63B70">
            <w:pPr>
              <w:snapToGrid w:val="0"/>
              <w:spacing w:line="540" w:lineRule="exact"/>
              <w:ind w:firstLine="480"/>
              <w:jc w:val="center"/>
              <w:rPr>
                <w:rFonts w:asciiTheme="minorEastAsia" w:hAnsiTheme="minorEastAsia" w:cs="宋体"/>
              </w:rPr>
            </w:pPr>
          </w:p>
        </w:tc>
        <w:tc>
          <w:tcPr>
            <w:tcW w:w="850" w:type="dxa"/>
            <w:vAlign w:val="center"/>
          </w:tcPr>
          <w:p w:rsidR="00E63B70" w:rsidRDefault="00E63B70">
            <w:pPr>
              <w:snapToGrid w:val="0"/>
              <w:spacing w:line="540" w:lineRule="exact"/>
              <w:ind w:firstLine="480"/>
              <w:jc w:val="center"/>
              <w:rPr>
                <w:rFonts w:asciiTheme="minorEastAsia" w:hAnsiTheme="minorEastAsia" w:cs="宋体"/>
              </w:rPr>
            </w:pPr>
          </w:p>
        </w:tc>
        <w:tc>
          <w:tcPr>
            <w:tcW w:w="851" w:type="dxa"/>
            <w:vAlign w:val="center"/>
          </w:tcPr>
          <w:p w:rsidR="00E63B70" w:rsidRDefault="00E63B70">
            <w:pPr>
              <w:snapToGrid w:val="0"/>
              <w:spacing w:line="540" w:lineRule="exact"/>
              <w:ind w:firstLine="480"/>
              <w:jc w:val="center"/>
              <w:rPr>
                <w:rFonts w:asciiTheme="minorEastAsia" w:hAnsiTheme="minorEastAsia" w:cs="宋体"/>
              </w:rPr>
            </w:pPr>
          </w:p>
        </w:tc>
      </w:tr>
      <w:tr w:rsidR="00E63B70">
        <w:trPr>
          <w:jc w:val="center"/>
        </w:trPr>
        <w:tc>
          <w:tcPr>
            <w:tcW w:w="562" w:type="dxa"/>
            <w:vMerge/>
            <w:vAlign w:val="center"/>
          </w:tcPr>
          <w:p w:rsidR="00E63B70" w:rsidRDefault="00E63B70">
            <w:pPr>
              <w:snapToGrid w:val="0"/>
              <w:spacing w:line="540" w:lineRule="exact"/>
              <w:ind w:firstLine="480"/>
              <w:jc w:val="center"/>
              <w:rPr>
                <w:rFonts w:asciiTheme="minorEastAsia" w:hAnsiTheme="minorEastAsia" w:cs="宋体"/>
              </w:rPr>
            </w:pPr>
          </w:p>
        </w:tc>
        <w:tc>
          <w:tcPr>
            <w:tcW w:w="709" w:type="dxa"/>
            <w:vMerge/>
            <w:vAlign w:val="center"/>
          </w:tcPr>
          <w:p w:rsidR="00E63B70" w:rsidRDefault="00E63B70">
            <w:pPr>
              <w:snapToGrid w:val="0"/>
              <w:spacing w:line="540" w:lineRule="exact"/>
              <w:ind w:firstLine="480"/>
              <w:jc w:val="center"/>
              <w:rPr>
                <w:rFonts w:asciiTheme="minorEastAsia" w:hAnsiTheme="minorEastAsia" w:cs="宋体"/>
              </w:rPr>
            </w:pPr>
          </w:p>
        </w:tc>
        <w:tc>
          <w:tcPr>
            <w:tcW w:w="709" w:type="dxa"/>
            <w:vMerge/>
            <w:vAlign w:val="center"/>
          </w:tcPr>
          <w:p w:rsidR="00E63B70" w:rsidRDefault="00E63B70">
            <w:pPr>
              <w:snapToGrid w:val="0"/>
              <w:spacing w:line="540" w:lineRule="exact"/>
              <w:ind w:firstLine="480"/>
              <w:jc w:val="center"/>
              <w:rPr>
                <w:rFonts w:asciiTheme="minorEastAsia" w:hAnsiTheme="minorEastAsia" w:cs="宋体"/>
              </w:rPr>
            </w:pPr>
          </w:p>
        </w:tc>
        <w:tc>
          <w:tcPr>
            <w:tcW w:w="1134" w:type="dxa"/>
            <w:vMerge/>
            <w:vAlign w:val="center"/>
          </w:tcPr>
          <w:p w:rsidR="00E63B70" w:rsidRDefault="00E63B70">
            <w:pPr>
              <w:snapToGrid w:val="0"/>
              <w:spacing w:line="540" w:lineRule="exact"/>
              <w:ind w:firstLine="480"/>
              <w:jc w:val="center"/>
              <w:rPr>
                <w:rFonts w:asciiTheme="minorEastAsia" w:hAnsiTheme="minorEastAsia" w:cs="宋体"/>
              </w:rPr>
            </w:pPr>
          </w:p>
        </w:tc>
        <w:tc>
          <w:tcPr>
            <w:tcW w:w="2410" w:type="dxa"/>
            <w:vAlign w:val="center"/>
          </w:tcPr>
          <w:p w:rsidR="00E63B70" w:rsidRDefault="00000000">
            <w:pPr>
              <w:snapToGrid w:val="0"/>
              <w:spacing w:line="540" w:lineRule="exact"/>
              <w:ind w:firstLineChars="0" w:firstLine="0"/>
              <w:jc w:val="center"/>
              <w:rPr>
                <w:rFonts w:asciiTheme="minorEastAsia" w:hAnsiTheme="minorEastAsia" w:cs="宋体"/>
              </w:rPr>
            </w:pPr>
            <w:r>
              <w:rPr>
                <w:rFonts w:asciiTheme="minorEastAsia" w:hAnsiTheme="minorEastAsia" w:cs="宋体" w:hint="eastAsia"/>
              </w:rPr>
              <w:t>中</w:t>
            </w:r>
          </w:p>
          <w:p w:rsidR="00E63B70" w:rsidRDefault="00000000">
            <w:pPr>
              <w:snapToGrid w:val="0"/>
              <w:spacing w:line="540" w:lineRule="exact"/>
              <w:ind w:firstLineChars="0" w:firstLine="0"/>
              <w:rPr>
                <w:rFonts w:asciiTheme="minorEastAsia" w:hAnsiTheme="minorEastAsia" w:cs="宋体"/>
              </w:rPr>
            </w:pPr>
            <w:r>
              <w:rPr>
                <w:rFonts w:asciiTheme="minorEastAsia" w:hAnsiTheme="minorEastAsia" w:cs="宋体" w:hint="eastAsia"/>
              </w:rPr>
              <w:t>(60%～70%，含60%）</w:t>
            </w:r>
          </w:p>
        </w:tc>
        <w:tc>
          <w:tcPr>
            <w:tcW w:w="7654" w:type="dxa"/>
            <w:vAlign w:val="center"/>
          </w:tcPr>
          <w:p w:rsidR="00E63B70" w:rsidRDefault="00000000">
            <w:pPr>
              <w:snapToGrid w:val="0"/>
              <w:spacing w:line="540" w:lineRule="exact"/>
              <w:ind w:firstLine="480"/>
              <w:rPr>
                <w:rFonts w:asciiTheme="minorEastAsia" w:hAnsiTheme="minorEastAsia" w:cs="宋体"/>
              </w:rPr>
            </w:pPr>
            <w:r>
              <w:rPr>
                <w:rFonts w:asciiTheme="minorEastAsia" w:hAnsiTheme="minorEastAsia" w:cs="宋体" w:hint="eastAsia"/>
              </w:rPr>
              <w:t>能进行工艺动画展示，展示内容可行。</w:t>
            </w:r>
          </w:p>
        </w:tc>
        <w:tc>
          <w:tcPr>
            <w:tcW w:w="709" w:type="dxa"/>
            <w:vAlign w:val="center"/>
          </w:tcPr>
          <w:p w:rsidR="00E63B70" w:rsidRDefault="00E63B70">
            <w:pPr>
              <w:snapToGrid w:val="0"/>
              <w:spacing w:line="540" w:lineRule="exact"/>
              <w:ind w:firstLine="480"/>
              <w:jc w:val="center"/>
              <w:rPr>
                <w:rFonts w:asciiTheme="minorEastAsia" w:hAnsiTheme="minorEastAsia" w:cs="宋体"/>
              </w:rPr>
            </w:pPr>
          </w:p>
        </w:tc>
        <w:tc>
          <w:tcPr>
            <w:tcW w:w="850" w:type="dxa"/>
            <w:vAlign w:val="center"/>
          </w:tcPr>
          <w:p w:rsidR="00E63B70" w:rsidRDefault="00E63B70">
            <w:pPr>
              <w:snapToGrid w:val="0"/>
              <w:spacing w:line="540" w:lineRule="exact"/>
              <w:ind w:firstLine="480"/>
              <w:jc w:val="center"/>
              <w:rPr>
                <w:rFonts w:asciiTheme="minorEastAsia" w:hAnsiTheme="minorEastAsia" w:cs="宋体"/>
              </w:rPr>
            </w:pPr>
          </w:p>
        </w:tc>
        <w:tc>
          <w:tcPr>
            <w:tcW w:w="851" w:type="dxa"/>
            <w:vAlign w:val="center"/>
          </w:tcPr>
          <w:p w:rsidR="00E63B70" w:rsidRDefault="00E63B70">
            <w:pPr>
              <w:snapToGrid w:val="0"/>
              <w:spacing w:line="540" w:lineRule="exact"/>
              <w:ind w:firstLine="480"/>
              <w:jc w:val="center"/>
              <w:rPr>
                <w:rFonts w:asciiTheme="minorEastAsia" w:hAnsiTheme="minorEastAsia" w:cs="宋体"/>
              </w:rPr>
            </w:pPr>
          </w:p>
        </w:tc>
      </w:tr>
      <w:tr w:rsidR="00E63B70">
        <w:trPr>
          <w:trHeight w:val="425"/>
          <w:jc w:val="center"/>
        </w:trPr>
        <w:tc>
          <w:tcPr>
            <w:tcW w:w="562" w:type="dxa"/>
            <w:vMerge/>
            <w:vAlign w:val="center"/>
          </w:tcPr>
          <w:p w:rsidR="00E63B70" w:rsidRDefault="00E63B70">
            <w:pPr>
              <w:snapToGrid w:val="0"/>
              <w:spacing w:line="540" w:lineRule="exact"/>
              <w:ind w:firstLine="480"/>
              <w:jc w:val="center"/>
              <w:rPr>
                <w:rFonts w:asciiTheme="minorEastAsia" w:hAnsiTheme="minorEastAsia" w:cs="宋体"/>
              </w:rPr>
            </w:pPr>
          </w:p>
        </w:tc>
        <w:tc>
          <w:tcPr>
            <w:tcW w:w="709" w:type="dxa"/>
            <w:vMerge/>
            <w:vAlign w:val="center"/>
          </w:tcPr>
          <w:p w:rsidR="00E63B70" w:rsidRDefault="00E63B70">
            <w:pPr>
              <w:snapToGrid w:val="0"/>
              <w:spacing w:line="540" w:lineRule="exact"/>
              <w:ind w:firstLine="480"/>
              <w:jc w:val="center"/>
              <w:rPr>
                <w:rFonts w:asciiTheme="minorEastAsia" w:hAnsiTheme="minorEastAsia" w:cs="宋体"/>
              </w:rPr>
            </w:pPr>
          </w:p>
        </w:tc>
        <w:tc>
          <w:tcPr>
            <w:tcW w:w="709" w:type="dxa"/>
            <w:vMerge/>
            <w:vAlign w:val="center"/>
          </w:tcPr>
          <w:p w:rsidR="00E63B70" w:rsidRDefault="00E63B70">
            <w:pPr>
              <w:snapToGrid w:val="0"/>
              <w:spacing w:line="540" w:lineRule="exact"/>
              <w:ind w:firstLine="480"/>
              <w:jc w:val="center"/>
              <w:rPr>
                <w:rFonts w:asciiTheme="minorEastAsia" w:hAnsiTheme="minorEastAsia" w:cs="宋体"/>
              </w:rPr>
            </w:pPr>
          </w:p>
        </w:tc>
        <w:tc>
          <w:tcPr>
            <w:tcW w:w="1134" w:type="dxa"/>
            <w:vMerge/>
            <w:vAlign w:val="center"/>
          </w:tcPr>
          <w:p w:rsidR="00E63B70" w:rsidRDefault="00E63B70">
            <w:pPr>
              <w:snapToGrid w:val="0"/>
              <w:spacing w:line="540" w:lineRule="exact"/>
              <w:ind w:firstLine="480"/>
              <w:jc w:val="center"/>
              <w:rPr>
                <w:rFonts w:asciiTheme="minorEastAsia" w:hAnsiTheme="minorEastAsia" w:cs="宋体"/>
              </w:rPr>
            </w:pPr>
          </w:p>
        </w:tc>
        <w:tc>
          <w:tcPr>
            <w:tcW w:w="2410" w:type="dxa"/>
            <w:vAlign w:val="center"/>
          </w:tcPr>
          <w:p w:rsidR="00E63B70" w:rsidRDefault="00000000">
            <w:pPr>
              <w:snapToGrid w:val="0"/>
              <w:spacing w:line="540" w:lineRule="exact"/>
              <w:ind w:firstLineChars="0" w:firstLine="0"/>
              <w:jc w:val="center"/>
              <w:rPr>
                <w:rFonts w:asciiTheme="minorEastAsia" w:hAnsiTheme="minorEastAsia" w:cs="宋体"/>
              </w:rPr>
            </w:pPr>
            <w:r>
              <w:rPr>
                <w:rFonts w:asciiTheme="minorEastAsia" w:hAnsiTheme="minorEastAsia" w:cs="宋体" w:hint="eastAsia"/>
              </w:rPr>
              <w:t>差</w:t>
            </w:r>
          </w:p>
          <w:p w:rsidR="00E63B70" w:rsidRDefault="00000000">
            <w:pPr>
              <w:snapToGrid w:val="0"/>
              <w:spacing w:line="540" w:lineRule="exact"/>
              <w:ind w:firstLineChars="0" w:firstLine="0"/>
              <w:jc w:val="center"/>
              <w:rPr>
                <w:rFonts w:asciiTheme="minorEastAsia" w:hAnsiTheme="minorEastAsia" w:cs="宋体"/>
              </w:rPr>
            </w:pPr>
            <w:r>
              <w:rPr>
                <w:rFonts w:asciiTheme="minorEastAsia" w:hAnsiTheme="minorEastAsia" w:cs="宋体" w:hint="eastAsia"/>
              </w:rPr>
              <w:t>60%以下</w:t>
            </w:r>
          </w:p>
        </w:tc>
        <w:tc>
          <w:tcPr>
            <w:tcW w:w="7654" w:type="dxa"/>
            <w:vAlign w:val="center"/>
          </w:tcPr>
          <w:p w:rsidR="00E63B70" w:rsidRDefault="00000000">
            <w:pPr>
              <w:snapToGrid w:val="0"/>
              <w:spacing w:line="540" w:lineRule="exact"/>
              <w:ind w:firstLine="480"/>
              <w:rPr>
                <w:rFonts w:asciiTheme="minorEastAsia" w:hAnsiTheme="minorEastAsia" w:cs="宋体"/>
              </w:rPr>
            </w:pPr>
            <w:r>
              <w:rPr>
                <w:rFonts w:asciiTheme="minorEastAsia" w:hAnsiTheme="minorEastAsia" w:cs="宋体" w:hint="eastAsia"/>
              </w:rPr>
              <w:t>重难点工艺动画展示内容不充分。</w:t>
            </w:r>
          </w:p>
        </w:tc>
        <w:tc>
          <w:tcPr>
            <w:tcW w:w="709" w:type="dxa"/>
            <w:vAlign w:val="center"/>
          </w:tcPr>
          <w:p w:rsidR="00E63B70" w:rsidRDefault="00E63B70">
            <w:pPr>
              <w:snapToGrid w:val="0"/>
              <w:spacing w:line="540" w:lineRule="exact"/>
              <w:ind w:firstLine="480"/>
              <w:jc w:val="center"/>
              <w:rPr>
                <w:rFonts w:asciiTheme="minorEastAsia" w:hAnsiTheme="minorEastAsia" w:cs="宋体"/>
              </w:rPr>
            </w:pPr>
          </w:p>
        </w:tc>
        <w:tc>
          <w:tcPr>
            <w:tcW w:w="850" w:type="dxa"/>
            <w:vAlign w:val="center"/>
          </w:tcPr>
          <w:p w:rsidR="00E63B70" w:rsidRDefault="00E63B70">
            <w:pPr>
              <w:snapToGrid w:val="0"/>
              <w:spacing w:line="540" w:lineRule="exact"/>
              <w:ind w:firstLine="480"/>
              <w:jc w:val="center"/>
              <w:rPr>
                <w:rFonts w:asciiTheme="minorEastAsia" w:hAnsiTheme="minorEastAsia" w:cs="宋体"/>
              </w:rPr>
            </w:pPr>
          </w:p>
        </w:tc>
        <w:tc>
          <w:tcPr>
            <w:tcW w:w="851" w:type="dxa"/>
            <w:vAlign w:val="center"/>
          </w:tcPr>
          <w:p w:rsidR="00E63B70" w:rsidRDefault="00E63B70">
            <w:pPr>
              <w:snapToGrid w:val="0"/>
              <w:spacing w:line="540" w:lineRule="exact"/>
              <w:ind w:firstLine="480"/>
              <w:jc w:val="center"/>
              <w:rPr>
                <w:rFonts w:asciiTheme="minorEastAsia" w:hAnsiTheme="minorEastAsia" w:cs="宋体"/>
              </w:rPr>
            </w:pPr>
          </w:p>
        </w:tc>
      </w:tr>
      <w:tr w:rsidR="00E63B70">
        <w:trPr>
          <w:jc w:val="center"/>
        </w:trPr>
        <w:tc>
          <w:tcPr>
            <w:tcW w:w="562" w:type="dxa"/>
            <w:vMerge w:val="restart"/>
            <w:vAlign w:val="center"/>
          </w:tcPr>
          <w:p w:rsidR="00E63B70" w:rsidRDefault="00000000">
            <w:pPr>
              <w:snapToGrid w:val="0"/>
              <w:spacing w:line="540" w:lineRule="exact"/>
              <w:ind w:firstLineChars="0" w:firstLine="0"/>
              <w:rPr>
                <w:rFonts w:asciiTheme="minorEastAsia" w:hAnsiTheme="minorEastAsia" w:cs="宋体"/>
              </w:rPr>
            </w:pPr>
            <w:r>
              <w:rPr>
                <w:rFonts w:asciiTheme="minorEastAsia" w:hAnsiTheme="minorEastAsia" w:cs="宋体" w:hint="eastAsia"/>
              </w:rPr>
              <w:t>4</w:t>
            </w:r>
          </w:p>
        </w:tc>
        <w:tc>
          <w:tcPr>
            <w:tcW w:w="709" w:type="dxa"/>
            <w:vMerge w:val="restart"/>
            <w:vAlign w:val="center"/>
          </w:tcPr>
          <w:p w:rsidR="00E63B70" w:rsidRDefault="00000000">
            <w:pPr>
              <w:snapToGrid w:val="0"/>
              <w:spacing w:line="540" w:lineRule="exact"/>
              <w:ind w:firstLineChars="0" w:firstLine="0"/>
              <w:rPr>
                <w:rFonts w:asciiTheme="minorEastAsia" w:hAnsiTheme="minorEastAsia" w:cs="宋体"/>
              </w:rPr>
            </w:pPr>
            <w:r>
              <w:rPr>
                <w:rFonts w:asciiTheme="minorEastAsia" w:hAnsiTheme="minorEastAsia" w:cs="宋体" w:hint="eastAsia"/>
                <w:lang w:val="zh-CN"/>
              </w:rPr>
              <w:t>成本管理</w:t>
            </w:r>
          </w:p>
        </w:tc>
        <w:tc>
          <w:tcPr>
            <w:tcW w:w="709" w:type="dxa"/>
            <w:vMerge w:val="restart"/>
            <w:vAlign w:val="center"/>
          </w:tcPr>
          <w:p w:rsidR="00E63B70" w:rsidRDefault="00000000">
            <w:pPr>
              <w:snapToGrid w:val="0"/>
              <w:spacing w:line="540" w:lineRule="exact"/>
              <w:ind w:firstLineChars="83" w:firstLine="199"/>
              <w:rPr>
                <w:rFonts w:asciiTheme="minorEastAsia" w:hAnsiTheme="minorEastAsia" w:cs="宋体"/>
              </w:rPr>
            </w:pPr>
            <w:r>
              <w:rPr>
                <w:rFonts w:asciiTheme="minorEastAsia" w:hAnsiTheme="minorEastAsia" w:cs="宋体" w:hint="eastAsia"/>
              </w:rPr>
              <w:t>9</w:t>
            </w:r>
          </w:p>
        </w:tc>
        <w:tc>
          <w:tcPr>
            <w:tcW w:w="1134" w:type="dxa"/>
            <w:vMerge w:val="restart"/>
            <w:vAlign w:val="center"/>
          </w:tcPr>
          <w:p w:rsidR="00E63B70" w:rsidRDefault="00000000">
            <w:pPr>
              <w:snapToGrid w:val="0"/>
              <w:spacing w:line="540" w:lineRule="exact"/>
              <w:ind w:firstLineChars="0" w:firstLine="0"/>
              <w:rPr>
                <w:rFonts w:asciiTheme="minorEastAsia" w:hAnsiTheme="minorEastAsia" w:cs="宋体"/>
                <w:lang w:val="zh-CN"/>
              </w:rPr>
            </w:pPr>
            <w:r>
              <w:rPr>
                <w:rFonts w:asciiTheme="minorEastAsia" w:hAnsiTheme="minorEastAsia" w:cs="宋体" w:hint="eastAsia"/>
                <w:lang w:val="zh-CN"/>
              </w:rPr>
              <w:t>施工图预算与模型关联</w:t>
            </w:r>
          </w:p>
        </w:tc>
        <w:tc>
          <w:tcPr>
            <w:tcW w:w="2410" w:type="dxa"/>
            <w:vAlign w:val="center"/>
          </w:tcPr>
          <w:p w:rsidR="00E63B70" w:rsidRDefault="00000000">
            <w:pPr>
              <w:snapToGrid w:val="0"/>
              <w:spacing w:line="540" w:lineRule="exact"/>
              <w:ind w:firstLineChars="0" w:firstLine="0"/>
              <w:jc w:val="center"/>
              <w:rPr>
                <w:rFonts w:asciiTheme="minorEastAsia" w:hAnsiTheme="minorEastAsia" w:cs="宋体"/>
              </w:rPr>
            </w:pPr>
            <w:r>
              <w:rPr>
                <w:rFonts w:asciiTheme="minorEastAsia" w:hAnsiTheme="minorEastAsia" w:cs="宋体" w:hint="eastAsia"/>
              </w:rPr>
              <w:t>优</w:t>
            </w:r>
          </w:p>
          <w:p w:rsidR="00E63B70" w:rsidRDefault="00000000">
            <w:pPr>
              <w:snapToGrid w:val="0"/>
              <w:spacing w:line="540" w:lineRule="exact"/>
              <w:ind w:firstLineChars="0" w:firstLine="0"/>
              <w:rPr>
                <w:rFonts w:asciiTheme="minorEastAsia" w:hAnsiTheme="minorEastAsia" w:cs="宋体"/>
              </w:rPr>
            </w:pPr>
            <w:r>
              <w:rPr>
                <w:rFonts w:asciiTheme="minorEastAsia" w:hAnsiTheme="minorEastAsia" w:cs="宋体" w:hint="eastAsia"/>
              </w:rPr>
              <w:t>(85%～100%，含85%）</w:t>
            </w:r>
          </w:p>
        </w:tc>
        <w:tc>
          <w:tcPr>
            <w:tcW w:w="7654" w:type="dxa"/>
            <w:vAlign w:val="center"/>
          </w:tcPr>
          <w:p w:rsidR="00E63B70" w:rsidRDefault="00000000">
            <w:pPr>
              <w:snapToGrid w:val="0"/>
              <w:spacing w:line="540" w:lineRule="exact"/>
              <w:ind w:firstLine="480"/>
              <w:rPr>
                <w:rFonts w:asciiTheme="minorEastAsia" w:hAnsiTheme="minorEastAsia" w:cs="宋体"/>
              </w:rPr>
            </w:pPr>
            <w:r>
              <w:rPr>
                <w:rFonts w:asciiTheme="minorEastAsia" w:hAnsiTheme="minorEastAsia" w:cs="宋体" w:hint="eastAsia"/>
              </w:rPr>
              <w:t>可提供清单与实体模型关联，并可提供其他费用项与时间关联，关联关系准确，数据清晰。可以按照时间、楼层、流水段、构建类型等维度自定义查看预算。</w:t>
            </w:r>
          </w:p>
        </w:tc>
        <w:tc>
          <w:tcPr>
            <w:tcW w:w="709" w:type="dxa"/>
            <w:vAlign w:val="center"/>
          </w:tcPr>
          <w:p w:rsidR="00E63B70" w:rsidRDefault="00E63B70">
            <w:pPr>
              <w:snapToGrid w:val="0"/>
              <w:spacing w:line="540" w:lineRule="exact"/>
              <w:ind w:firstLine="480"/>
              <w:jc w:val="center"/>
              <w:rPr>
                <w:rFonts w:asciiTheme="minorEastAsia" w:hAnsiTheme="minorEastAsia" w:cs="宋体"/>
              </w:rPr>
            </w:pPr>
          </w:p>
        </w:tc>
        <w:tc>
          <w:tcPr>
            <w:tcW w:w="850" w:type="dxa"/>
            <w:vAlign w:val="center"/>
          </w:tcPr>
          <w:p w:rsidR="00E63B70" w:rsidRDefault="00E63B70">
            <w:pPr>
              <w:snapToGrid w:val="0"/>
              <w:spacing w:line="540" w:lineRule="exact"/>
              <w:ind w:firstLine="480"/>
              <w:jc w:val="center"/>
              <w:rPr>
                <w:rFonts w:asciiTheme="minorEastAsia" w:hAnsiTheme="minorEastAsia" w:cs="宋体"/>
              </w:rPr>
            </w:pPr>
          </w:p>
        </w:tc>
        <w:tc>
          <w:tcPr>
            <w:tcW w:w="851" w:type="dxa"/>
            <w:vAlign w:val="center"/>
          </w:tcPr>
          <w:p w:rsidR="00E63B70" w:rsidRDefault="00E63B70">
            <w:pPr>
              <w:snapToGrid w:val="0"/>
              <w:spacing w:line="540" w:lineRule="exact"/>
              <w:ind w:firstLine="480"/>
              <w:jc w:val="center"/>
              <w:rPr>
                <w:rFonts w:asciiTheme="minorEastAsia" w:hAnsiTheme="minorEastAsia" w:cs="宋体"/>
              </w:rPr>
            </w:pPr>
          </w:p>
        </w:tc>
      </w:tr>
      <w:tr w:rsidR="00E63B70">
        <w:trPr>
          <w:jc w:val="center"/>
        </w:trPr>
        <w:tc>
          <w:tcPr>
            <w:tcW w:w="562" w:type="dxa"/>
            <w:vMerge/>
            <w:vAlign w:val="center"/>
          </w:tcPr>
          <w:p w:rsidR="00E63B70" w:rsidRDefault="00E63B70">
            <w:pPr>
              <w:snapToGrid w:val="0"/>
              <w:spacing w:line="540" w:lineRule="exact"/>
              <w:ind w:firstLine="480"/>
              <w:jc w:val="center"/>
              <w:rPr>
                <w:rFonts w:asciiTheme="minorEastAsia" w:hAnsiTheme="minorEastAsia" w:cs="宋体"/>
              </w:rPr>
            </w:pPr>
          </w:p>
        </w:tc>
        <w:tc>
          <w:tcPr>
            <w:tcW w:w="709" w:type="dxa"/>
            <w:vMerge/>
            <w:vAlign w:val="center"/>
          </w:tcPr>
          <w:p w:rsidR="00E63B70" w:rsidRDefault="00E63B70">
            <w:pPr>
              <w:snapToGrid w:val="0"/>
              <w:spacing w:line="540" w:lineRule="exact"/>
              <w:ind w:firstLine="480"/>
              <w:jc w:val="center"/>
              <w:rPr>
                <w:rFonts w:asciiTheme="minorEastAsia" w:hAnsiTheme="minorEastAsia" w:cs="宋体"/>
              </w:rPr>
            </w:pPr>
          </w:p>
        </w:tc>
        <w:tc>
          <w:tcPr>
            <w:tcW w:w="709" w:type="dxa"/>
            <w:vMerge/>
            <w:vAlign w:val="center"/>
          </w:tcPr>
          <w:p w:rsidR="00E63B70" w:rsidRDefault="00E63B70">
            <w:pPr>
              <w:snapToGrid w:val="0"/>
              <w:spacing w:line="540" w:lineRule="exact"/>
              <w:ind w:firstLine="480"/>
              <w:jc w:val="center"/>
              <w:rPr>
                <w:rFonts w:asciiTheme="minorEastAsia" w:hAnsiTheme="minorEastAsia" w:cs="宋体"/>
              </w:rPr>
            </w:pPr>
          </w:p>
        </w:tc>
        <w:tc>
          <w:tcPr>
            <w:tcW w:w="1134" w:type="dxa"/>
            <w:vMerge/>
            <w:vAlign w:val="center"/>
          </w:tcPr>
          <w:p w:rsidR="00E63B70" w:rsidRDefault="00E63B70">
            <w:pPr>
              <w:snapToGrid w:val="0"/>
              <w:spacing w:line="540" w:lineRule="exact"/>
              <w:ind w:firstLine="480"/>
              <w:jc w:val="center"/>
              <w:rPr>
                <w:rFonts w:asciiTheme="minorEastAsia" w:hAnsiTheme="minorEastAsia" w:cs="宋体"/>
              </w:rPr>
            </w:pPr>
          </w:p>
        </w:tc>
        <w:tc>
          <w:tcPr>
            <w:tcW w:w="2410" w:type="dxa"/>
            <w:vAlign w:val="center"/>
          </w:tcPr>
          <w:p w:rsidR="00E63B70" w:rsidRDefault="00000000">
            <w:pPr>
              <w:snapToGrid w:val="0"/>
              <w:spacing w:line="540" w:lineRule="exact"/>
              <w:ind w:firstLineChars="0" w:firstLine="0"/>
              <w:jc w:val="center"/>
              <w:rPr>
                <w:rFonts w:asciiTheme="minorEastAsia" w:hAnsiTheme="minorEastAsia" w:cs="宋体"/>
              </w:rPr>
            </w:pPr>
            <w:r>
              <w:rPr>
                <w:rFonts w:asciiTheme="minorEastAsia" w:hAnsiTheme="minorEastAsia" w:cs="宋体" w:hint="eastAsia"/>
              </w:rPr>
              <w:t>良</w:t>
            </w:r>
          </w:p>
          <w:p w:rsidR="00E63B70" w:rsidRDefault="00000000">
            <w:pPr>
              <w:snapToGrid w:val="0"/>
              <w:spacing w:line="540" w:lineRule="exact"/>
              <w:ind w:firstLineChars="0" w:firstLine="0"/>
              <w:rPr>
                <w:rFonts w:asciiTheme="minorEastAsia" w:hAnsiTheme="minorEastAsia" w:cs="宋体"/>
              </w:rPr>
            </w:pPr>
            <w:r>
              <w:rPr>
                <w:rFonts w:asciiTheme="minorEastAsia" w:hAnsiTheme="minorEastAsia" w:cs="宋体" w:hint="eastAsia"/>
              </w:rPr>
              <w:t>(70%～85%，含70%）</w:t>
            </w:r>
          </w:p>
        </w:tc>
        <w:tc>
          <w:tcPr>
            <w:tcW w:w="7654" w:type="dxa"/>
            <w:vAlign w:val="center"/>
          </w:tcPr>
          <w:p w:rsidR="00E63B70" w:rsidRDefault="00000000">
            <w:pPr>
              <w:snapToGrid w:val="0"/>
              <w:spacing w:line="540" w:lineRule="exact"/>
              <w:ind w:firstLine="480"/>
              <w:rPr>
                <w:rFonts w:asciiTheme="minorEastAsia" w:hAnsiTheme="minorEastAsia" w:cs="宋体"/>
              </w:rPr>
            </w:pPr>
            <w:r>
              <w:rPr>
                <w:rFonts w:asciiTheme="minorEastAsia" w:hAnsiTheme="minorEastAsia" w:cs="宋体" w:hint="eastAsia"/>
              </w:rPr>
              <w:t>可提供清单与实体模型关联，关联关系准确，数据清晰。可以按照时间、楼层、流水段、构建类型等维度自定义查看预算。</w:t>
            </w:r>
          </w:p>
        </w:tc>
        <w:tc>
          <w:tcPr>
            <w:tcW w:w="709" w:type="dxa"/>
            <w:vAlign w:val="center"/>
          </w:tcPr>
          <w:p w:rsidR="00E63B70" w:rsidRDefault="00E63B70">
            <w:pPr>
              <w:snapToGrid w:val="0"/>
              <w:spacing w:line="540" w:lineRule="exact"/>
              <w:ind w:firstLine="480"/>
              <w:jc w:val="center"/>
              <w:rPr>
                <w:rFonts w:asciiTheme="minorEastAsia" w:hAnsiTheme="minorEastAsia" w:cs="宋体"/>
              </w:rPr>
            </w:pPr>
          </w:p>
        </w:tc>
        <w:tc>
          <w:tcPr>
            <w:tcW w:w="850" w:type="dxa"/>
            <w:vAlign w:val="center"/>
          </w:tcPr>
          <w:p w:rsidR="00E63B70" w:rsidRDefault="00E63B70">
            <w:pPr>
              <w:snapToGrid w:val="0"/>
              <w:spacing w:line="540" w:lineRule="exact"/>
              <w:ind w:firstLine="480"/>
              <w:jc w:val="center"/>
              <w:rPr>
                <w:rFonts w:asciiTheme="minorEastAsia" w:hAnsiTheme="minorEastAsia" w:cs="宋体"/>
              </w:rPr>
            </w:pPr>
          </w:p>
        </w:tc>
        <w:tc>
          <w:tcPr>
            <w:tcW w:w="851" w:type="dxa"/>
            <w:vAlign w:val="center"/>
          </w:tcPr>
          <w:p w:rsidR="00E63B70" w:rsidRDefault="00E63B70">
            <w:pPr>
              <w:snapToGrid w:val="0"/>
              <w:spacing w:line="540" w:lineRule="exact"/>
              <w:ind w:firstLine="480"/>
              <w:jc w:val="center"/>
              <w:rPr>
                <w:rFonts w:asciiTheme="minorEastAsia" w:hAnsiTheme="minorEastAsia" w:cs="宋体"/>
              </w:rPr>
            </w:pPr>
          </w:p>
        </w:tc>
      </w:tr>
      <w:tr w:rsidR="00E63B70">
        <w:trPr>
          <w:jc w:val="center"/>
        </w:trPr>
        <w:tc>
          <w:tcPr>
            <w:tcW w:w="562" w:type="dxa"/>
            <w:vMerge/>
            <w:vAlign w:val="center"/>
          </w:tcPr>
          <w:p w:rsidR="00E63B70" w:rsidRDefault="00E63B70">
            <w:pPr>
              <w:snapToGrid w:val="0"/>
              <w:spacing w:line="540" w:lineRule="exact"/>
              <w:ind w:firstLine="480"/>
              <w:jc w:val="center"/>
              <w:rPr>
                <w:rFonts w:asciiTheme="minorEastAsia" w:hAnsiTheme="minorEastAsia" w:cs="宋体"/>
              </w:rPr>
            </w:pPr>
          </w:p>
        </w:tc>
        <w:tc>
          <w:tcPr>
            <w:tcW w:w="709" w:type="dxa"/>
            <w:vMerge/>
            <w:vAlign w:val="center"/>
          </w:tcPr>
          <w:p w:rsidR="00E63B70" w:rsidRDefault="00E63B70">
            <w:pPr>
              <w:snapToGrid w:val="0"/>
              <w:spacing w:line="540" w:lineRule="exact"/>
              <w:ind w:firstLine="480"/>
              <w:jc w:val="center"/>
              <w:rPr>
                <w:rFonts w:asciiTheme="minorEastAsia" w:hAnsiTheme="minorEastAsia" w:cs="宋体"/>
              </w:rPr>
            </w:pPr>
          </w:p>
        </w:tc>
        <w:tc>
          <w:tcPr>
            <w:tcW w:w="709" w:type="dxa"/>
            <w:vMerge/>
            <w:vAlign w:val="center"/>
          </w:tcPr>
          <w:p w:rsidR="00E63B70" w:rsidRDefault="00E63B70">
            <w:pPr>
              <w:snapToGrid w:val="0"/>
              <w:spacing w:line="540" w:lineRule="exact"/>
              <w:ind w:firstLine="480"/>
              <w:jc w:val="center"/>
              <w:rPr>
                <w:rFonts w:asciiTheme="minorEastAsia" w:hAnsiTheme="minorEastAsia" w:cs="宋体"/>
              </w:rPr>
            </w:pPr>
          </w:p>
        </w:tc>
        <w:tc>
          <w:tcPr>
            <w:tcW w:w="1134" w:type="dxa"/>
            <w:vMerge/>
            <w:vAlign w:val="center"/>
          </w:tcPr>
          <w:p w:rsidR="00E63B70" w:rsidRDefault="00E63B70">
            <w:pPr>
              <w:snapToGrid w:val="0"/>
              <w:spacing w:line="540" w:lineRule="exact"/>
              <w:ind w:firstLine="480"/>
              <w:jc w:val="center"/>
              <w:rPr>
                <w:rFonts w:asciiTheme="minorEastAsia" w:hAnsiTheme="minorEastAsia" w:cs="宋体"/>
              </w:rPr>
            </w:pPr>
          </w:p>
        </w:tc>
        <w:tc>
          <w:tcPr>
            <w:tcW w:w="2410" w:type="dxa"/>
            <w:vAlign w:val="center"/>
          </w:tcPr>
          <w:p w:rsidR="00E63B70" w:rsidRDefault="00000000">
            <w:pPr>
              <w:snapToGrid w:val="0"/>
              <w:spacing w:line="540" w:lineRule="exact"/>
              <w:ind w:firstLineChars="0" w:firstLine="0"/>
              <w:jc w:val="center"/>
              <w:rPr>
                <w:rFonts w:asciiTheme="minorEastAsia" w:hAnsiTheme="minorEastAsia" w:cs="宋体"/>
              </w:rPr>
            </w:pPr>
            <w:r>
              <w:rPr>
                <w:rFonts w:asciiTheme="minorEastAsia" w:hAnsiTheme="minorEastAsia" w:cs="宋体" w:hint="eastAsia"/>
              </w:rPr>
              <w:t>中</w:t>
            </w:r>
          </w:p>
          <w:p w:rsidR="00E63B70" w:rsidRDefault="00000000">
            <w:pPr>
              <w:snapToGrid w:val="0"/>
              <w:spacing w:line="540" w:lineRule="exact"/>
              <w:ind w:firstLineChars="0" w:firstLine="0"/>
              <w:rPr>
                <w:rFonts w:asciiTheme="minorEastAsia" w:hAnsiTheme="minorEastAsia" w:cs="宋体"/>
              </w:rPr>
            </w:pPr>
            <w:r>
              <w:rPr>
                <w:rFonts w:asciiTheme="minorEastAsia" w:hAnsiTheme="minorEastAsia" w:cs="宋体" w:hint="eastAsia"/>
              </w:rPr>
              <w:t>(60%～70%，含60%）</w:t>
            </w:r>
          </w:p>
        </w:tc>
        <w:tc>
          <w:tcPr>
            <w:tcW w:w="7654" w:type="dxa"/>
            <w:vAlign w:val="center"/>
          </w:tcPr>
          <w:p w:rsidR="00E63B70" w:rsidRDefault="00000000">
            <w:pPr>
              <w:snapToGrid w:val="0"/>
              <w:spacing w:line="540" w:lineRule="exact"/>
              <w:ind w:firstLine="480"/>
              <w:rPr>
                <w:rFonts w:asciiTheme="minorEastAsia" w:hAnsiTheme="minorEastAsia" w:cs="宋体"/>
              </w:rPr>
            </w:pPr>
            <w:r>
              <w:rPr>
                <w:rFonts w:asciiTheme="minorEastAsia" w:hAnsiTheme="minorEastAsia" w:cs="宋体" w:hint="eastAsia"/>
              </w:rPr>
              <w:t>可提供清单与实体模型关联，且关联关系准确，数据清晰。可以按照时间周期或楼层查看预算。</w:t>
            </w:r>
          </w:p>
        </w:tc>
        <w:tc>
          <w:tcPr>
            <w:tcW w:w="709" w:type="dxa"/>
            <w:vAlign w:val="center"/>
          </w:tcPr>
          <w:p w:rsidR="00E63B70" w:rsidRDefault="00E63B70">
            <w:pPr>
              <w:snapToGrid w:val="0"/>
              <w:spacing w:line="540" w:lineRule="exact"/>
              <w:ind w:firstLine="480"/>
              <w:jc w:val="center"/>
              <w:rPr>
                <w:rFonts w:asciiTheme="minorEastAsia" w:hAnsiTheme="minorEastAsia" w:cs="宋体"/>
              </w:rPr>
            </w:pPr>
          </w:p>
        </w:tc>
        <w:tc>
          <w:tcPr>
            <w:tcW w:w="850" w:type="dxa"/>
            <w:vAlign w:val="center"/>
          </w:tcPr>
          <w:p w:rsidR="00E63B70" w:rsidRDefault="00E63B70">
            <w:pPr>
              <w:snapToGrid w:val="0"/>
              <w:spacing w:line="540" w:lineRule="exact"/>
              <w:ind w:firstLine="480"/>
              <w:jc w:val="center"/>
              <w:rPr>
                <w:rFonts w:asciiTheme="minorEastAsia" w:hAnsiTheme="minorEastAsia" w:cs="宋体"/>
              </w:rPr>
            </w:pPr>
          </w:p>
        </w:tc>
        <w:tc>
          <w:tcPr>
            <w:tcW w:w="851" w:type="dxa"/>
            <w:vAlign w:val="center"/>
          </w:tcPr>
          <w:p w:rsidR="00E63B70" w:rsidRDefault="00E63B70">
            <w:pPr>
              <w:snapToGrid w:val="0"/>
              <w:spacing w:line="540" w:lineRule="exact"/>
              <w:ind w:firstLine="480"/>
              <w:jc w:val="center"/>
              <w:rPr>
                <w:rFonts w:asciiTheme="minorEastAsia" w:hAnsiTheme="minorEastAsia" w:cs="宋体"/>
              </w:rPr>
            </w:pPr>
          </w:p>
        </w:tc>
      </w:tr>
      <w:tr w:rsidR="00E63B70">
        <w:trPr>
          <w:jc w:val="center"/>
        </w:trPr>
        <w:tc>
          <w:tcPr>
            <w:tcW w:w="562" w:type="dxa"/>
            <w:vMerge/>
            <w:vAlign w:val="center"/>
          </w:tcPr>
          <w:p w:rsidR="00E63B70" w:rsidRDefault="00E63B70">
            <w:pPr>
              <w:snapToGrid w:val="0"/>
              <w:spacing w:line="540" w:lineRule="exact"/>
              <w:ind w:firstLine="480"/>
              <w:jc w:val="center"/>
              <w:rPr>
                <w:rFonts w:asciiTheme="minorEastAsia" w:hAnsiTheme="minorEastAsia" w:cs="宋体"/>
              </w:rPr>
            </w:pPr>
          </w:p>
        </w:tc>
        <w:tc>
          <w:tcPr>
            <w:tcW w:w="709" w:type="dxa"/>
            <w:vMerge/>
            <w:vAlign w:val="center"/>
          </w:tcPr>
          <w:p w:rsidR="00E63B70" w:rsidRDefault="00E63B70">
            <w:pPr>
              <w:snapToGrid w:val="0"/>
              <w:spacing w:line="540" w:lineRule="exact"/>
              <w:ind w:firstLine="480"/>
              <w:jc w:val="center"/>
              <w:rPr>
                <w:rFonts w:asciiTheme="minorEastAsia" w:hAnsiTheme="minorEastAsia" w:cs="宋体"/>
              </w:rPr>
            </w:pPr>
          </w:p>
        </w:tc>
        <w:tc>
          <w:tcPr>
            <w:tcW w:w="709" w:type="dxa"/>
            <w:vMerge/>
            <w:vAlign w:val="center"/>
          </w:tcPr>
          <w:p w:rsidR="00E63B70" w:rsidRDefault="00E63B70">
            <w:pPr>
              <w:snapToGrid w:val="0"/>
              <w:spacing w:line="540" w:lineRule="exact"/>
              <w:ind w:firstLine="480"/>
              <w:jc w:val="center"/>
              <w:rPr>
                <w:rFonts w:asciiTheme="minorEastAsia" w:hAnsiTheme="minorEastAsia" w:cs="宋体"/>
              </w:rPr>
            </w:pPr>
          </w:p>
        </w:tc>
        <w:tc>
          <w:tcPr>
            <w:tcW w:w="1134" w:type="dxa"/>
            <w:vMerge/>
            <w:vAlign w:val="center"/>
          </w:tcPr>
          <w:p w:rsidR="00E63B70" w:rsidRDefault="00E63B70">
            <w:pPr>
              <w:snapToGrid w:val="0"/>
              <w:spacing w:line="540" w:lineRule="exact"/>
              <w:ind w:firstLine="480"/>
              <w:jc w:val="center"/>
              <w:rPr>
                <w:rFonts w:asciiTheme="minorEastAsia" w:hAnsiTheme="minorEastAsia" w:cs="宋体"/>
              </w:rPr>
            </w:pPr>
          </w:p>
        </w:tc>
        <w:tc>
          <w:tcPr>
            <w:tcW w:w="2410" w:type="dxa"/>
            <w:vAlign w:val="center"/>
          </w:tcPr>
          <w:p w:rsidR="00E63B70" w:rsidRDefault="00000000">
            <w:pPr>
              <w:snapToGrid w:val="0"/>
              <w:spacing w:line="540" w:lineRule="exact"/>
              <w:ind w:firstLineChars="0" w:firstLine="0"/>
              <w:jc w:val="center"/>
              <w:rPr>
                <w:rFonts w:asciiTheme="minorEastAsia" w:hAnsiTheme="minorEastAsia" w:cs="宋体"/>
              </w:rPr>
            </w:pPr>
            <w:r>
              <w:rPr>
                <w:rFonts w:asciiTheme="minorEastAsia" w:hAnsiTheme="minorEastAsia" w:cs="宋体" w:hint="eastAsia"/>
              </w:rPr>
              <w:t>差</w:t>
            </w:r>
          </w:p>
          <w:p w:rsidR="00E63B70" w:rsidRDefault="00000000">
            <w:pPr>
              <w:snapToGrid w:val="0"/>
              <w:spacing w:line="540" w:lineRule="exact"/>
              <w:ind w:firstLineChars="83" w:firstLine="199"/>
              <w:jc w:val="center"/>
              <w:rPr>
                <w:rFonts w:asciiTheme="minorEastAsia" w:hAnsiTheme="minorEastAsia" w:cs="宋体"/>
              </w:rPr>
            </w:pPr>
            <w:r>
              <w:rPr>
                <w:rFonts w:asciiTheme="minorEastAsia" w:hAnsiTheme="minorEastAsia" w:cs="宋体" w:hint="eastAsia"/>
              </w:rPr>
              <w:t>60%以下</w:t>
            </w:r>
          </w:p>
        </w:tc>
        <w:tc>
          <w:tcPr>
            <w:tcW w:w="7654" w:type="dxa"/>
            <w:vAlign w:val="center"/>
          </w:tcPr>
          <w:p w:rsidR="00E63B70" w:rsidRDefault="00000000">
            <w:pPr>
              <w:snapToGrid w:val="0"/>
              <w:spacing w:line="540" w:lineRule="exact"/>
              <w:ind w:firstLine="480"/>
              <w:rPr>
                <w:rFonts w:asciiTheme="minorEastAsia" w:hAnsiTheme="minorEastAsia" w:cs="宋体"/>
              </w:rPr>
            </w:pPr>
            <w:r>
              <w:rPr>
                <w:rFonts w:asciiTheme="minorEastAsia" w:hAnsiTheme="minorEastAsia" w:cs="宋体" w:hint="eastAsia"/>
              </w:rPr>
              <w:t>可提供部分预算清单与模型关联或者无法提供预算清单与模型关联。可以按模型范围查看预算。</w:t>
            </w:r>
          </w:p>
        </w:tc>
        <w:tc>
          <w:tcPr>
            <w:tcW w:w="709" w:type="dxa"/>
            <w:vAlign w:val="center"/>
          </w:tcPr>
          <w:p w:rsidR="00E63B70" w:rsidRDefault="00E63B70">
            <w:pPr>
              <w:snapToGrid w:val="0"/>
              <w:spacing w:line="540" w:lineRule="exact"/>
              <w:ind w:firstLine="480"/>
              <w:jc w:val="center"/>
              <w:rPr>
                <w:rFonts w:asciiTheme="minorEastAsia" w:hAnsiTheme="minorEastAsia" w:cs="宋体"/>
              </w:rPr>
            </w:pPr>
          </w:p>
        </w:tc>
        <w:tc>
          <w:tcPr>
            <w:tcW w:w="850" w:type="dxa"/>
            <w:vAlign w:val="center"/>
          </w:tcPr>
          <w:p w:rsidR="00E63B70" w:rsidRDefault="00E63B70">
            <w:pPr>
              <w:snapToGrid w:val="0"/>
              <w:spacing w:line="540" w:lineRule="exact"/>
              <w:ind w:firstLine="480"/>
              <w:jc w:val="center"/>
              <w:rPr>
                <w:rFonts w:asciiTheme="minorEastAsia" w:hAnsiTheme="minorEastAsia" w:cs="宋体"/>
              </w:rPr>
            </w:pPr>
          </w:p>
        </w:tc>
        <w:tc>
          <w:tcPr>
            <w:tcW w:w="851" w:type="dxa"/>
            <w:vAlign w:val="center"/>
          </w:tcPr>
          <w:p w:rsidR="00E63B70" w:rsidRDefault="00E63B70">
            <w:pPr>
              <w:snapToGrid w:val="0"/>
              <w:spacing w:line="540" w:lineRule="exact"/>
              <w:ind w:firstLine="480"/>
              <w:jc w:val="center"/>
              <w:rPr>
                <w:rFonts w:asciiTheme="minorEastAsia" w:hAnsiTheme="minorEastAsia" w:cs="宋体"/>
              </w:rPr>
            </w:pPr>
          </w:p>
        </w:tc>
      </w:tr>
      <w:tr w:rsidR="00E63B70">
        <w:trPr>
          <w:trHeight w:val="788"/>
          <w:jc w:val="center"/>
        </w:trPr>
        <w:tc>
          <w:tcPr>
            <w:tcW w:w="562" w:type="dxa"/>
            <w:vMerge/>
            <w:vAlign w:val="center"/>
          </w:tcPr>
          <w:p w:rsidR="00E63B70" w:rsidRDefault="00E63B70">
            <w:pPr>
              <w:snapToGrid w:val="0"/>
              <w:spacing w:line="540" w:lineRule="exact"/>
              <w:ind w:firstLine="480"/>
              <w:jc w:val="center"/>
              <w:rPr>
                <w:rFonts w:asciiTheme="minorEastAsia" w:hAnsiTheme="minorEastAsia" w:cs="宋体"/>
              </w:rPr>
            </w:pPr>
          </w:p>
        </w:tc>
        <w:tc>
          <w:tcPr>
            <w:tcW w:w="709" w:type="dxa"/>
            <w:vMerge/>
            <w:vAlign w:val="center"/>
          </w:tcPr>
          <w:p w:rsidR="00E63B70" w:rsidRDefault="00E63B70">
            <w:pPr>
              <w:snapToGrid w:val="0"/>
              <w:spacing w:line="540" w:lineRule="exact"/>
              <w:ind w:firstLine="480"/>
              <w:jc w:val="center"/>
              <w:rPr>
                <w:rFonts w:asciiTheme="minorEastAsia" w:hAnsiTheme="minorEastAsia" w:cs="宋体"/>
              </w:rPr>
            </w:pPr>
          </w:p>
        </w:tc>
        <w:tc>
          <w:tcPr>
            <w:tcW w:w="709" w:type="dxa"/>
            <w:vMerge w:val="restart"/>
            <w:vAlign w:val="center"/>
          </w:tcPr>
          <w:p w:rsidR="00E63B70" w:rsidRDefault="00000000">
            <w:pPr>
              <w:snapToGrid w:val="0"/>
              <w:spacing w:line="540" w:lineRule="exact"/>
              <w:ind w:firstLineChars="0" w:firstLine="0"/>
              <w:rPr>
                <w:rFonts w:asciiTheme="minorEastAsia" w:hAnsiTheme="minorEastAsia" w:cs="宋体"/>
              </w:rPr>
            </w:pPr>
            <w:r>
              <w:rPr>
                <w:rFonts w:asciiTheme="minorEastAsia" w:hAnsiTheme="minorEastAsia" w:cs="宋体" w:hint="eastAsia"/>
              </w:rPr>
              <w:t>10</w:t>
            </w:r>
          </w:p>
        </w:tc>
        <w:tc>
          <w:tcPr>
            <w:tcW w:w="1134" w:type="dxa"/>
            <w:vMerge w:val="restart"/>
            <w:vAlign w:val="center"/>
          </w:tcPr>
          <w:p w:rsidR="00E63B70" w:rsidRDefault="00000000">
            <w:pPr>
              <w:snapToGrid w:val="0"/>
              <w:spacing w:line="540" w:lineRule="exact"/>
              <w:ind w:firstLineChars="0" w:firstLine="0"/>
              <w:jc w:val="left"/>
              <w:rPr>
                <w:rFonts w:asciiTheme="minorEastAsia" w:hAnsiTheme="minorEastAsia" w:cs="宋体"/>
              </w:rPr>
            </w:pPr>
            <w:r>
              <w:rPr>
                <w:rFonts w:asciiTheme="minorEastAsia" w:hAnsiTheme="minorEastAsia" w:cs="宋体" w:hint="eastAsia"/>
                <w:lang w:val="zh-CN"/>
              </w:rPr>
              <w:t>施工资金资源需求展示</w:t>
            </w:r>
          </w:p>
        </w:tc>
        <w:tc>
          <w:tcPr>
            <w:tcW w:w="2410" w:type="dxa"/>
            <w:vAlign w:val="center"/>
          </w:tcPr>
          <w:p w:rsidR="00E63B70" w:rsidRDefault="00000000">
            <w:pPr>
              <w:snapToGrid w:val="0"/>
              <w:spacing w:line="540" w:lineRule="exact"/>
              <w:ind w:firstLineChars="0" w:firstLine="0"/>
              <w:jc w:val="center"/>
              <w:rPr>
                <w:rFonts w:asciiTheme="minorEastAsia" w:hAnsiTheme="minorEastAsia" w:cs="宋体"/>
              </w:rPr>
            </w:pPr>
            <w:r>
              <w:rPr>
                <w:rFonts w:asciiTheme="minorEastAsia" w:hAnsiTheme="minorEastAsia" w:cs="宋体" w:hint="eastAsia"/>
              </w:rPr>
              <w:t>优</w:t>
            </w:r>
          </w:p>
          <w:p w:rsidR="00E63B70" w:rsidRDefault="00000000">
            <w:pPr>
              <w:snapToGrid w:val="0"/>
              <w:spacing w:line="540" w:lineRule="exact"/>
              <w:ind w:firstLineChars="0" w:firstLine="0"/>
              <w:rPr>
                <w:rFonts w:asciiTheme="minorEastAsia" w:hAnsiTheme="minorEastAsia" w:cs="宋体"/>
              </w:rPr>
            </w:pPr>
            <w:r>
              <w:rPr>
                <w:rFonts w:asciiTheme="minorEastAsia" w:hAnsiTheme="minorEastAsia" w:cs="宋体" w:hint="eastAsia"/>
              </w:rPr>
              <w:t>(85%～100%，含85%）</w:t>
            </w:r>
          </w:p>
        </w:tc>
        <w:tc>
          <w:tcPr>
            <w:tcW w:w="7654" w:type="dxa"/>
            <w:vAlign w:val="center"/>
          </w:tcPr>
          <w:p w:rsidR="00E63B70" w:rsidRDefault="00000000">
            <w:pPr>
              <w:snapToGrid w:val="0"/>
              <w:spacing w:line="540" w:lineRule="exact"/>
              <w:ind w:firstLine="480"/>
              <w:rPr>
                <w:rFonts w:asciiTheme="minorEastAsia" w:hAnsiTheme="minorEastAsia" w:cs="宋体"/>
              </w:rPr>
            </w:pPr>
            <w:r>
              <w:rPr>
                <w:rFonts w:asciiTheme="minorEastAsia" w:hAnsiTheme="minorEastAsia" w:cs="宋体" w:hint="eastAsia"/>
              </w:rPr>
              <w:t>可以在模型中提取实体的资金需求和钢筋、混凝土需求数据，数据信息准确。能通过曲线图等方式在模型中进行关键时间节点处的资金、资源的比对和分析，并提供项目全周期的资金资源计划汇总表。</w:t>
            </w:r>
          </w:p>
        </w:tc>
        <w:tc>
          <w:tcPr>
            <w:tcW w:w="709" w:type="dxa"/>
            <w:vAlign w:val="center"/>
          </w:tcPr>
          <w:p w:rsidR="00E63B70" w:rsidRDefault="00E63B70">
            <w:pPr>
              <w:snapToGrid w:val="0"/>
              <w:spacing w:line="540" w:lineRule="exact"/>
              <w:ind w:firstLine="480"/>
              <w:jc w:val="center"/>
              <w:rPr>
                <w:rFonts w:asciiTheme="minorEastAsia" w:hAnsiTheme="minorEastAsia" w:cs="宋体"/>
              </w:rPr>
            </w:pPr>
          </w:p>
        </w:tc>
        <w:tc>
          <w:tcPr>
            <w:tcW w:w="850" w:type="dxa"/>
            <w:vAlign w:val="center"/>
          </w:tcPr>
          <w:p w:rsidR="00E63B70" w:rsidRDefault="00E63B70">
            <w:pPr>
              <w:snapToGrid w:val="0"/>
              <w:spacing w:line="540" w:lineRule="exact"/>
              <w:ind w:firstLine="480"/>
              <w:jc w:val="center"/>
              <w:rPr>
                <w:rFonts w:asciiTheme="minorEastAsia" w:hAnsiTheme="minorEastAsia" w:cs="宋体"/>
              </w:rPr>
            </w:pPr>
          </w:p>
        </w:tc>
        <w:tc>
          <w:tcPr>
            <w:tcW w:w="851" w:type="dxa"/>
            <w:vAlign w:val="center"/>
          </w:tcPr>
          <w:p w:rsidR="00E63B70" w:rsidRDefault="00E63B70">
            <w:pPr>
              <w:snapToGrid w:val="0"/>
              <w:spacing w:line="540" w:lineRule="exact"/>
              <w:ind w:firstLine="480"/>
              <w:jc w:val="center"/>
              <w:rPr>
                <w:rFonts w:asciiTheme="minorEastAsia" w:hAnsiTheme="minorEastAsia" w:cs="宋体"/>
              </w:rPr>
            </w:pPr>
          </w:p>
        </w:tc>
      </w:tr>
      <w:tr w:rsidR="00E63B70">
        <w:trPr>
          <w:jc w:val="center"/>
        </w:trPr>
        <w:tc>
          <w:tcPr>
            <w:tcW w:w="562" w:type="dxa"/>
            <w:vMerge/>
            <w:vAlign w:val="center"/>
          </w:tcPr>
          <w:p w:rsidR="00E63B70" w:rsidRDefault="00E63B70">
            <w:pPr>
              <w:snapToGrid w:val="0"/>
              <w:spacing w:line="540" w:lineRule="exact"/>
              <w:ind w:firstLine="480"/>
              <w:jc w:val="center"/>
              <w:rPr>
                <w:rFonts w:asciiTheme="minorEastAsia" w:hAnsiTheme="minorEastAsia" w:cs="宋体"/>
              </w:rPr>
            </w:pPr>
          </w:p>
        </w:tc>
        <w:tc>
          <w:tcPr>
            <w:tcW w:w="709" w:type="dxa"/>
            <w:vMerge/>
            <w:vAlign w:val="center"/>
          </w:tcPr>
          <w:p w:rsidR="00E63B70" w:rsidRDefault="00E63B70">
            <w:pPr>
              <w:snapToGrid w:val="0"/>
              <w:spacing w:line="540" w:lineRule="exact"/>
              <w:ind w:firstLine="480"/>
              <w:jc w:val="center"/>
              <w:rPr>
                <w:rFonts w:asciiTheme="minorEastAsia" w:hAnsiTheme="minorEastAsia" w:cs="宋体"/>
              </w:rPr>
            </w:pPr>
          </w:p>
        </w:tc>
        <w:tc>
          <w:tcPr>
            <w:tcW w:w="709" w:type="dxa"/>
            <w:vMerge/>
            <w:vAlign w:val="center"/>
          </w:tcPr>
          <w:p w:rsidR="00E63B70" w:rsidRDefault="00E63B70">
            <w:pPr>
              <w:snapToGrid w:val="0"/>
              <w:spacing w:line="540" w:lineRule="exact"/>
              <w:ind w:firstLine="480"/>
              <w:jc w:val="center"/>
              <w:rPr>
                <w:rFonts w:asciiTheme="minorEastAsia" w:hAnsiTheme="minorEastAsia" w:cs="宋体"/>
              </w:rPr>
            </w:pPr>
          </w:p>
        </w:tc>
        <w:tc>
          <w:tcPr>
            <w:tcW w:w="1134" w:type="dxa"/>
            <w:vMerge/>
            <w:vAlign w:val="center"/>
          </w:tcPr>
          <w:p w:rsidR="00E63B70" w:rsidRDefault="00E63B70">
            <w:pPr>
              <w:snapToGrid w:val="0"/>
              <w:spacing w:line="540" w:lineRule="exact"/>
              <w:ind w:firstLine="480"/>
              <w:jc w:val="center"/>
              <w:rPr>
                <w:rFonts w:asciiTheme="minorEastAsia" w:hAnsiTheme="minorEastAsia" w:cs="宋体"/>
              </w:rPr>
            </w:pPr>
          </w:p>
        </w:tc>
        <w:tc>
          <w:tcPr>
            <w:tcW w:w="2410" w:type="dxa"/>
            <w:vAlign w:val="center"/>
          </w:tcPr>
          <w:p w:rsidR="00E63B70" w:rsidRDefault="00000000">
            <w:pPr>
              <w:snapToGrid w:val="0"/>
              <w:spacing w:line="540" w:lineRule="exact"/>
              <w:ind w:firstLineChars="0" w:firstLine="0"/>
              <w:jc w:val="center"/>
              <w:rPr>
                <w:rFonts w:asciiTheme="minorEastAsia" w:hAnsiTheme="minorEastAsia" w:cs="宋体"/>
              </w:rPr>
            </w:pPr>
            <w:r>
              <w:rPr>
                <w:rFonts w:asciiTheme="minorEastAsia" w:hAnsiTheme="minorEastAsia" w:cs="宋体" w:hint="eastAsia"/>
              </w:rPr>
              <w:t>良</w:t>
            </w:r>
          </w:p>
          <w:p w:rsidR="00E63B70" w:rsidRDefault="00000000">
            <w:pPr>
              <w:snapToGrid w:val="0"/>
              <w:spacing w:line="540" w:lineRule="exact"/>
              <w:ind w:firstLineChars="0" w:firstLine="0"/>
              <w:rPr>
                <w:rFonts w:asciiTheme="minorEastAsia" w:hAnsiTheme="minorEastAsia" w:cs="宋体"/>
              </w:rPr>
            </w:pPr>
            <w:r>
              <w:rPr>
                <w:rFonts w:asciiTheme="minorEastAsia" w:hAnsiTheme="minorEastAsia" w:cs="宋体" w:hint="eastAsia"/>
              </w:rPr>
              <w:t>(70%～85%，含70%）</w:t>
            </w:r>
          </w:p>
        </w:tc>
        <w:tc>
          <w:tcPr>
            <w:tcW w:w="7654" w:type="dxa"/>
            <w:vAlign w:val="center"/>
          </w:tcPr>
          <w:p w:rsidR="00E63B70" w:rsidRDefault="00000000">
            <w:pPr>
              <w:snapToGrid w:val="0"/>
              <w:spacing w:line="540" w:lineRule="exact"/>
              <w:ind w:firstLine="480"/>
              <w:rPr>
                <w:rFonts w:asciiTheme="minorEastAsia" w:hAnsiTheme="minorEastAsia" w:cs="宋体"/>
              </w:rPr>
            </w:pPr>
            <w:r>
              <w:rPr>
                <w:rFonts w:asciiTheme="minorEastAsia" w:hAnsiTheme="minorEastAsia" w:cs="宋体" w:hint="eastAsia"/>
              </w:rPr>
              <w:t>可以在模型中显示实体的资金需求和钢筋、混凝土需求数据，数据信息准确。能通过曲线图等方式在模型中进行关键时间节点处的部分资金、资源的比对和分析。</w:t>
            </w:r>
          </w:p>
        </w:tc>
        <w:tc>
          <w:tcPr>
            <w:tcW w:w="709" w:type="dxa"/>
            <w:vAlign w:val="center"/>
          </w:tcPr>
          <w:p w:rsidR="00E63B70" w:rsidRDefault="00E63B70">
            <w:pPr>
              <w:snapToGrid w:val="0"/>
              <w:spacing w:line="540" w:lineRule="exact"/>
              <w:ind w:firstLine="480"/>
              <w:jc w:val="center"/>
              <w:rPr>
                <w:rFonts w:asciiTheme="minorEastAsia" w:hAnsiTheme="minorEastAsia" w:cs="宋体"/>
              </w:rPr>
            </w:pPr>
          </w:p>
        </w:tc>
        <w:tc>
          <w:tcPr>
            <w:tcW w:w="850" w:type="dxa"/>
            <w:vAlign w:val="center"/>
          </w:tcPr>
          <w:p w:rsidR="00E63B70" w:rsidRDefault="00E63B70">
            <w:pPr>
              <w:snapToGrid w:val="0"/>
              <w:spacing w:line="540" w:lineRule="exact"/>
              <w:ind w:firstLine="480"/>
              <w:jc w:val="center"/>
              <w:rPr>
                <w:rFonts w:asciiTheme="minorEastAsia" w:hAnsiTheme="minorEastAsia" w:cs="宋体"/>
              </w:rPr>
            </w:pPr>
          </w:p>
        </w:tc>
        <w:tc>
          <w:tcPr>
            <w:tcW w:w="851" w:type="dxa"/>
            <w:vAlign w:val="center"/>
          </w:tcPr>
          <w:p w:rsidR="00E63B70" w:rsidRDefault="00E63B70">
            <w:pPr>
              <w:snapToGrid w:val="0"/>
              <w:spacing w:line="540" w:lineRule="exact"/>
              <w:ind w:firstLine="480"/>
              <w:jc w:val="center"/>
              <w:rPr>
                <w:rFonts w:asciiTheme="minorEastAsia" w:hAnsiTheme="minorEastAsia" w:cs="宋体"/>
              </w:rPr>
            </w:pPr>
          </w:p>
        </w:tc>
      </w:tr>
      <w:tr w:rsidR="00E63B70">
        <w:trPr>
          <w:trHeight w:val="505"/>
          <w:jc w:val="center"/>
        </w:trPr>
        <w:tc>
          <w:tcPr>
            <w:tcW w:w="562" w:type="dxa"/>
            <w:vMerge/>
            <w:vAlign w:val="center"/>
          </w:tcPr>
          <w:p w:rsidR="00E63B70" w:rsidRDefault="00E63B70">
            <w:pPr>
              <w:snapToGrid w:val="0"/>
              <w:spacing w:line="540" w:lineRule="exact"/>
              <w:ind w:firstLine="480"/>
              <w:jc w:val="center"/>
              <w:rPr>
                <w:rFonts w:asciiTheme="minorEastAsia" w:hAnsiTheme="minorEastAsia" w:cs="宋体"/>
              </w:rPr>
            </w:pPr>
          </w:p>
        </w:tc>
        <w:tc>
          <w:tcPr>
            <w:tcW w:w="709" w:type="dxa"/>
            <w:vMerge/>
            <w:vAlign w:val="center"/>
          </w:tcPr>
          <w:p w:rsidR="00E63B70" w:rsidRDefault="00E63B70">
            <w:pPr>
              <w:snapToGrid w:val="0"/>
              <w:spacing w:line="540" w:lineRule="exact"/>
              <w:ind w:firstLine="480"/>
              <w:jc w:val="center"/>
              <w:rPr>
                <w:rFonts w:asciiTheme="minorEastAsia" w:hAnsiTheme="minorEastAsia" w:cs="宋体"/>
              </w:rPr>
            </w:pPr>
          </w:p>
        </w:tc>
        <w:tc>
          <w:tcPr>
            <w:tcW w:w="709" w:type="dxa"/>
            <w:vMerge/>
            <w:vAlign w:val="center"/>
          </w:tcPr>
          <w:p w:rsidR="00E63B70" w:rsidRDefault="00E63B70">
            <w:pPr>
              <w:snapToGrid w:val="0"/>
              <w:spacing w:line="540" w:lineRule="exact"/>
              <w:ind w:firstLine="480"/>
              <w:jc w:val="center"/>
              <w:rPr>
                <w:rFonts w:asciiTheme="minorEastAsia" w:hAnsiTheme="minorEastAsia" w:cs="宋体"/>
              </w:rPr>
            </w:pPr>
          </w:p>
        </w:tc>
        <w:tc>
          <w:tcPr>
            <w:tcW w:w="1134" w:type="dxa"/>
            <w:vMerge/>
            <w:vAlign w:val="center"/>
          </w:tcPr>
          <w:p w:rsidR="00E63B70" w:rsidRDefault="00E63B70">
            <w:pPr>
              <w:snapToGrid w:val="0"/>
              <w:spacing w:line="540" w:lineRule="exact"/>
              <w:ind w:firstLine="480"/>
              <w:jc w:val="center"/>
              <w:rPr>
                <w:rFonts w:asciiTheme="minorEastAsia" w:hAnsiTheme="minorEastAsia" w:cs="宋体"/>
              </w:rPr>
            </w:pPr>
          </w:p>
        </w:tc>
        <w:tc>
          <w:tcPr>
            <w:tcW w:w="2410" w:type="dxa"/>
            <w:vAlign w:val="center"/>
          </w:tcPr>
          <w:p w:rsidR="00E63B70" w:rsidRDefault="00000000">
            <w:pPr>
              <w:snapToGrid w:val="0"/>
              <w:spacing w:line="540" w:lineRule="exact"/>
              <w:ind w:firstLineChars="0" w:firstLine="0"/>
              <w:jc w:val="center"/>
              <w:rPr>
                <w:rFonts w:asciiTheme="minorEastAsia" w:hAnsiTheme="minorEastAsia" w:cs="宋体"/>
              </w:rPr>
            </w:pPr>
            <w:r>
              <w:rPr>
                <w:rFonts w:asciiTheme="minorEastAsia" w:hAnsiTheme="minorEastAsia" w:cs="宋体" w:hint="eastAsia"/>
              </w:rPr>
              <w:t>中</w:t>
            </w:r>
          </w:p>
          <w:p w:rsidR="00E63B70" w:rsidRDefault="00000000">
            <w:pPr>
              <w:snapToGrid w:val="0"/>
              <w:spacing w:line="540" w:lineRule="exact"/>
              <w:ind w:firstLineChars="0" w:firstLine="0"/>
              <w:rPr>
                <w:rFonts w:asciiTheme="minorEastAsia" w:hAnsiTheme="minorEastAsia" w:cs="宋体"/>
              </w:rPr>
            </w:pPr>
            <w:r>
              <w:rPr>
                <w:rFonts w:asciiTheme="minorEastAsia" w:hAnsiTheme="minorEastAsia" w:cs="宋体" w:hint="eastAsia"/>
              </w:rPr>
              <w:t>(60%～70%，含60%）</w:t>
            </w:r>
          </w:p>
        </w:tc>
        <w:tc>
          <w:tcPr>
            <w:tcW w:w="7654" w:type="dxa"/>
            <w:vAlign w:val="center"/>
          </w:tcPr>
          <w:p w:rsidR="00E63B70" w:rsidRDefault="00000000">
            <w:pPr>
              <w:snapToGrid w:val="0"/>
              <w:spacing w:line="540" w:lineRule="exact"/>
              <w:ind w:firstLine="480"/>
              <w:rPr>
                <w:rFonts w:asciiTheme="minorEastAsia" w:hAnsiTheme="minorEastAsia" w:cs="宋体"/>
              </w:rPr>
            </w:pPr>
            <w:r>
              <w:rPr>
                <w:rFonts w:asciiTheme="minorEastAsia" w:hAnsiTheme="minorEastAsia" w:cs="宋体" w:hint="eastAsia"/>
              </w:rPr>
              <w:t>可以在模型中显示实体的资金需求和钢筋、混凝土需求数据，数据信息准确。</w:t>
            </w:r>
          </w:p>
        </w:tc>
        <w:tc>
          <w:tcPr>
            <w:tcW w:w="709" w:type="dxa"/>
            <w:vAlign w:val="center"/>
          </w:tcPr>
          <w:p w:rsidR="00E63B70" w:rsidRDefault="00E63B70">
            <w:pPr>
              <w:snapToGrid w:val="0"/>
              <w:spacing w:line="540" w:lineRule="exact"/>
              <w:ind w:firstLine="480"/>
              <w:jc w:val="center"/>
              <w:rPr>
                <w:rFonts w:asciiTheme="minorEastAsia" w:hAnsiTheme="minorEastAsia" w:cs="宋体"/>
              </w:rPr>
            </w:pPr>
          </w:p>
        </w:tc>
        <w:tc>
          <w:tcPr>
            <w:tcW w:w="850" w:type="dxa"/>
            <w:vAlign w:val="center"/>
          </w:tcPr>
          <w:p w:rsidR="00E63B70" w:rsidRDefault="00E63B70">
            <w:pPr>
              <w:snapToGrid w:val="0"/>
              <w:spacing w:line="540" w:lineRule="exact"/>
              <w:ind w:firstLine="480"/>
              <w:jc w:val="center"/>
              <w:rPr>
                <w:rFonts w:asciiTheme="minorEastAsia" w:hAnsiTheme="minorEastAsia" w:cs="宋体"/>
              </w:rPr>
            </w:pPr>
          </w:p>
        </w:tc>
        <w:tc>
          <w:tcPr>
            <w:tcW w:w="851" w:type="dxa"/>
            <w:vAlign w:val="center"/>
          </w:tcPr>
          <w:p w:rsidR="00E63B70" w:rsidRDefault="00E63B70">
            <w:pPr>
              <w:snapToGrid w:val="0"/>
              <w:spacing w:line="540" w:lineRule="exact"/>
              <w:ind w:firstLine="480"/>
              <w:jc w:val="center"/>
              <w:rPr>
                <w:rFonts w:asciiTheme="minorEastAsia" w:hAnsiTheme="minorEastAsia" w:cs="宋体"/>
              </w:rPr>
            </w:pPr>
          </w:p>
        </w:tc>
      </w:tr>
      <w:tr w:rsidR="00E63B70">
        <w:trPr>
          <w:trHeight w:val="415"/>
          <w:jc w:val="center"/>
        </w:trPr>
        <w:tc>
          <w:tcPr>
            <w:tcW w:w="562" w:type="dxa"/>
            <w:vMerge/>
            <w:vAlign w:val="center"/>
          </w:tcPr>
          <w:p w:rsidR="00E63B70" w:rsidRDefault="00E63B70">
            <w:pPr>
              <w:snapToGrid w:val="0"/>
              <w:spacing w:line="540" w:lineRule="exact"/>
              <w:ind w:firstLine="480"/>
              <w:jc w:val="center"/>
              <w:rPr>
                <w:rFonts w:asciiTheme="minorEastAsia" w:hAnsiTheme="minorEastAsia" w:cs="宋体"/>
              </w:rPr>
            </w:pPr>
          </w:p>
        </w:tc>
        <w:tc>
          <w:tcPr>
            <w:tcW w:w="709" w:type="dxa"/>
            <w:vMerge/>
            <w:vAlign w:val="center"/>
          </w:tcPr>
          <w:p w:rsidR="00E63B70" w:rsidRDefault="00E63B70">
            <w:pPr>
              <w:snapToGrid w:val="0"/>
              <w:spacing w:line="540" w:lineRule="exact"/>
              <w:ind w:firstLine="480"/>
              <w:jc w:val="center"/>
              <w:rPr>
                <w:rFonts w:asciiTheme="minorEastAsia" w:hAnsiTheme="minorEastAsia" w:cs="宋体"/>
              </w:rPr>
            </w:pPr>
          </w:p>
        </w:tc>
        <w:tc>
          <w:tcPr>
            <w:tcW w:w="709" w:type="dxa"/>
            <w:vMerge/>
            <w:vAlign w:val="center"/>
          </w:tcPr>
          <w:p w:rsidR="00E63B70" w:rsidRDefault="00E63B70">
            <w:pPr>
              <w:snapToGrid w:val="0"/>
              <w:spacing w:line="540" w:lineRule="exact"/>
              <w:ind w:firstLine="480"/>
              <w:jc w:val="center"/>
              <w:rPr>
                <w:rFonts w:asciiTheme="minorEastAsia" w:hAnsiTheme="minorEastAsia" w:cs="宋体"/>
              </w:rPr>
            </w:pPr>
          </w:p>
        </w:tc>
        <w:tc>
          <w:tcPr>
            <w:tcW w:w="1134" w:type="dxa"/>
            <w:vMerge/>
            <w:vAlign w:val="center"/>
          </w:tcPr>
          <w:p w:rsidR="00E63B70" w:rsidRDefault="00E63B70">
            <w:pPr>
              <w:snapToGrid w:val="0"/>
              <w:spacing w:line="540" w:lineRule="exact"/>
              <w:ind w:firstLine="480"/>
              <w:jc w:val="center"/>
              <w:rPr>
                <w:rFonts w:asciiTheme="minorEastAsia" w:hAnsiTheme="minorEastAsia" w:cs="宋体"/>
              </w:rPr>
            </w:pPr>
          </w:p>
        </w:tc>
        <w:tc>
          <w:tcPr>
            <w:tcW w:w="2410" w:type="dxa"/>
            <w:vAlign w:val="center"/>
          </w:tcPr>
          <w:p w:rsidR="00E63B70" w:rsidRDefault="00000000">
            <w:pPr>
              <w:snapToGrid w:val="0"/>
              <w:spacing w:line="540" w:lineRule="exact"/>
              <w:ind w:firstLineChars="0" w:firstLine="0"/>
              <w:jc w:val="center"/>
              <w:rPr>
                <w:rFonts w:asciiTheme="minorEastAsia" w:hAnsiTheme="minorEastAsia" w:cs="宋体"/>
              </w:rPr>
            </w:pPr>
            <w:r>
              <w:rPr>
                <w:rFonts w:asciiTheme="minorEastAsia" w:hAnsiTheme="minorEastAsia" w:cs="宋体" w:hint="eastAsia"/>
              </w:rPr>
              <w:t>差</w:t>
            </w:r>
          </w:p>
          <w:p w:rsidR="00E63B70" w:rsidRDefault="00000000">
            <w:pPr>
              <w:snapToGrid w:val="0"/>
              <w:spacing w:line="540" w:lineRule="exact"/>
              <w:ind w:firstLineChars="0" w:firstLine="0"/>
              <w:jc w:val="center"/>
              <w:rPr>
                <w:rFonts w:asciiTheme="minorEastAsia" w:hAnsiTheme="minorEastAsia" w:cs="宋体"/>
              </w:rPr>
            </w:pPr>
            <w:r>
              <w:rPr>
                <w:rFonts w:asciiTheme="minorEastAsia" w:hAnsiTheme="minorEastAsia" w:cs="宋体" w:hint="eastAsia"/>
              </w:rPr>
              <w:t>60%以下</w:t>
            </w:r>
          </w:p>
        </w:tc>
        <w:tc>
          <w:tcPr>
            <w:tcW w:w="7654" w:type="dxa"/>
            <w:vAlign w:val="center"/>
          </w:tcPr>
          <w:p w:rsidR="00E63B70" w:rsidRDefault="00000000">
            <w:pPr>
              <w:snapToGrid w:val="0"/>
              <w:spacing w:line="540" w:lineRule="exact"/>
              <w:ind w:firstLine="480"/>
              <w:rPr>
                <w:rFonts w:asciiTheme="minorEastAsia" w:hAnsiTheme="minorEastAsia" w:cs="宋体"/>
              </w:rPr>
            </w:pPr>
            <w:r>
              <w:rPr>
                <w:rFonts w:asciiTheme="minorEastAsia" w:hAnsiTheme="minorEastAsia" w:cs="宋体" w:hint="eastAsia"/>
              </w:rPr>
              <w:t>只能提供资源投入计划的相关报表，不能提供基于模型的对应资金和资源投入信息。</w:t>
            </w:r>
          </w:p>
        </w:tc>
        <w:tc>
          <w:tcPr>
            <w:tcW w:w="709" w:type="dxa"/>
            <w:vAlign w:val="center"/>
          </w:tcPr>
          <w:p w:rsidR="00E63B70" w:rsidRDefault="00E63B70">
            <w:pPr>
              <w:snapToGrid w:val="0"/>
              <w:spacing w:line="540" w:lineRule="exact"/>
              <w:ind w:firstLine="480"/>
              <w:jc w:val="center"/>
              <w:rPr>
                <w:rFonts w:asciiTheme="minorEastAsia" w:hAnsiTheme="minorEastAsia" w:cs="宋体"/>
              </w:rPr>
            </w:pPr>
          </w:p>
        </w:tc>
        <w:tc>
          <w:tcPr>
            <w:tcW w:w="850" w:type="dxa"/>
            <w:vAlign w:val="center"/>
          </w:tcPr>
          <w:p w:rsidR="00E63B70" w:rsidRDefault="00E63B70">
            <w:pPr>
              <w:snapToGrid w:val="0"/>
              <w:spacing w:line="540" w:lineRule="exact"/>
              <w:ind w:firstLine="480"/>
              <w:jc w:val="center"/>
              <w:rPr>
                <w:rFonts w:asciiTheme="minorEastAsia" w:hAnsiTheme="minorEastAsia" w:cs="宋体"/>
              </w:rPr>
            </w:pPr>
          </w:p>
        </w:tc>
        <w:tc>
          <w:tcPr>
            <w:tcW w:w="851" w:type="dxa"/>
            <w:vAlign w:val="center"/>
          </w:tcPr>
          <w:p w:rsidR="00E63B70" w:rsidRDefault="00E63B70">
            <w:pPr>
              <w:snapToGrid w:val="0"/>
              <w:spacing w:line="540" w:lineRule="exact"/>
              <w:ind w:firstLine="480"/>
              <w:jc w:val="center"/>
              <w:rPr>
                <w:rFonts w:asciiTheme="minorEastAsia" w:hAnsiTheme="minorEastAsia" w:cs="宋体"/>
              </w:rPr>
            </w:pPr>
          </w:p>
        </w:tc>
      </w:tr>
      <w:tr w:rsidR="00E63B70">
        <w:trPr>
          <w:jc w:val="center"/>
        </w:trPr>
        <w:tc>
          <w:tcPr>
            <w:tcW w:w="562" w:type="dxa"/>
            <w:vMerge w:val="restart"/>
            <w:vAlign w:val="center"/>
          </w:tcPr>
          <w:p w:rsidR="00E63B70" w:rsidRDefault="00000000">
            <w:pPr>
              <w:snapToGrid w:val="0"/>
              <w:spacing w:line="540" w:lineRule="exact"/>
              <w:ind w:firstLineChars="0" w:firstLine="0"/>
              <w:rPr>
                <w:rFonts w:asciiTheme="minorEastAsia" w:hAnsiTheme="minorEastAsia" w:cs="宋体"/>
              </w:rPr>
            </w:pPr>
            <w:r>
              <w:rPr>
                <w:rFonts w:asciiTheme="minorEastAsia" w:hAnsiTheme="minorEastAsia" w:cs="宋体" w:hint="eastAsia"/>
              </w:rPr>
              <w:t>5</w:t>
            </w:r>
          </w:p>
        </w:tc>
        <w:tc>
          <w:tcPr>
            <w:tcW w:w="709" w:type="dxa"/>
            <w:vMerge w:val="restart"/>
            <w:vAlign w:val="center"/>
          </w:tcPr>
          <w:p w:rsidR="00E63B70" w:rsidRDefault="0081314C">
            <w:pPr>
              <w:snapToGrid w:val="0"/>
              <w:spacing w:line="540" w:lineRule="exact"/>
              <w:ind w:firstLineChars="0" w:firstLine="0"/>
              <w:rPr>
                <w:rFonts w:asciiTheme="minorEastAsia" w:hAnsiTheme="minorEastAsia" w:cs="宋体"/>
              </w:rPr>
            </w:pPr>
            <w:r w:rsidRPr="0081314C">
              <w:rPr>
                <w:rFonts w:asciiTheme="minorEastAsia" w:hAnsiTheme="minorEastAsia" w:cs="宋体" w:hint="eastAsia"/>
                <w:lang w:val="zh-CN"/>
              </w:rPr>
              <w:t>专项方案（含建筑垃圾</w:t>
            </w:r>
            <w:r w:rsidRPr="0081314C">
              <w:rPr>
                <w:rFonts w:asciiTheme="minorEastAsia" w:hAnsiTheme="minorEastAsia" w:cs="宋体" w:hint="eastAsia"/>
                <w:lang w:val="zh-CN"/>
              </w:rPr>
              <w:lastRenderedPageBreak/>
              <w:t>减量化措施）</w:t>
            </w:r>
          </w:p>
        </w:tc>
        <w:tc>
          <w:tcPr>
            <w:tcW w:w="709" w:type="dxa"/>
            <w:vMerge w:val="restart"/>
            <w:vAlign w:val="center"/>
          </w:tcPr>
          <w:p w:rsidR="00E63B70" w:rsidRDefault="00000000">
            <w:pPr>
              <w:snapToGrid w:val="0"/>
              <w:spacing w:line="540" w:lineRule="exact"/>
              <w:ind w:firstLineChars="0" w:firstLine="0"/>
              <w:rPr>
                <w:rFonts w:asciiTheme="minorEastAsia" w:hAnsiTheme="minorEastAsia" w:cs="宋体"/>
              </w:rPr>
            </w:pPr>
            <w:r>
              <w:rPr>
                <w:rFonts w:asciiTheme="minorEastAsia" w:hAnsiTheme="minorEastAsia" w:cs="宋体" w:hint="eastAsia"/>
              </w:rPr>
              <w:lastRenderedPageBreak/>
              <w:t>12</w:t>
            </w:r>
          </w:p>
        </w:tc>
        <w:tc>
          <w:tcPr>
            <w:tcW w:w="1134" w:type="dxa"/>
            <w:vMerge w:val="restart"/>
            <w:vAlign w:val="center"/>
          </w:tcPr>
          <w:p w:rsidR="00E63B70" w:rsidRDefault="00000000">
            <w:pPr>
              <w:snapToGrid w:val="0"/>
              <w:spacing w:line="540" w:lineRule="exact"/>
              <w:ind w:firstLineChars="0" w:firstLine="0"/>
              <w:rPr>
                <w:rFonts w:asciiTheme="minorEastAsia" w:hAnsiTheme="minorEastAsia" w:cs="宋体"/>
              </w:rPr>
            </w:pPr>
            <w:r>
              <w:rPr>
                <w:rFonts w:asciiTheme="minorEastAsia" w:hAnsiTheme="minorEastAsia" w:cs="宋体" w:hint="eastAsia"/>
                <w:lang w:val="zh-CN"/>
              </w:rPr>
              <w:t>场地布置方案</w:t>
            </w:r>
            <w:r>
              <w:rPr>
                <w:rFonts w:asciiTheme="minorEastAsia" w:hAnsiTheme="minorEastAsia" w:cs="宋体" w:hint="eastAsia"/>
              </w:rPr>
              <w:t>【★】</w:t>
            </w:r>
          </w:p>
        </w:tc>
        <w:tc>
          <w:tcPr>
            <w:tcW w:w="2410" w:type="dxa"/>
            <w:vAlign w:val="center"/>
          </w:tcPr>
          <w:p w:rsidR="00E63B70" w:rsidRDefault="00000000">
            <w:pPr>
              <w:snapToGrid w:val="0"/>
              <w:spacing w:line="540" w:lineRule="exact"/>
              <w:ind w:firstLineChars="0" w:firstLine="0"/>
              <w:jc w:val="center"/>
              <w:rPr>
                <w:rFonts w:asciiTheme="minorEastAsia" w:hAnsiTheme="minorEastAsia" w:cs="宋体"/>
              </w:rPr>
            </w:pPr>
            <w:r>
              <w:rPr>
                <w:rFonts w:asciiTheme="minorEastAsia" w:hAnsiTheme="minorEastAsia" w:cs="宋体" w:hint="eastAsia"/>
              </w:rPr>
              <w:t>优</w:t>
            </w:r>
          </w:p>
          <w:p w:rsidR="00E63B70" w:rsidRDefault="00000000">
            <w:pPr>
              <w:snapToGrid w:val="0"/>
              <w:spacing w:line="540" w:lineRule="exact"/>
              <w:ind w:firstLineChars="0" w:firstLine="0"/>
              <w:rPr>
                <w:rFonts w:asciiTheme="minorEastAsia" w:hAnsiTheme="minorEastAsia" w:cs="宋体"/>
              </w:rPr>
            </w:pPr>
            <w:r>
              <w:rPr>
                <w:rFonts w:asciiTheme="minorEastAsia" w:hAnsiTheme="minorEastAsia" w:cs="宋体" w:hint="eastAsia"/>
              </w:rPr>
              <w:t>(85%～100%，含85%）</w:t>
            </w:r>
          </w:p>
        </w:tc>
        <w:tc>
          <w:tcPr>
            <w:tcW w:w="7654" w:type="dxa"/>
            <w:vAlign w:val="center"/>
          </w:tcPr>
          <w:p w:rsidR="00E63B70" w:rsidRDefault="00000000">
            <w:pPr>
              <w:snapToGrid w:val="0"/>
              <w:spacing w:line="540" w:lineRule="exact"/>
              <w:ind w:firstLine="480"/>
              <w:rPr>
                <w:rFonts w:asciiTheme="minorEastAsia" w:hAnsiTheme="minorEastAsia" w:cs="宋体"/>
              </w:rPr>
            </w:pPr>
            <w:r>
              <w:rPr>
                <w:rFonts w:asciiTheme="minorEastAsia" w:hAnsiTheme="minorEastAsia" w:cs="宋体" w:hint="eastAsia"/>
              </w:rPr>
              <w:t>能够提供项目不同阶段的场地模型，模型包括临建板房、场区大门、道路、大型机械设备（含塔吊、施工电梯）、现场监控布设等要素。场地方案布置合理，符合各项质量安全管理制度和规定，提供方案设计说明，设计说明表述清晰，设计思路合理。</w:t>
            </w:r>
          </w:p>
        </w:tc>
        <w:tc>
          <w:tcPr>
            <w:tcW w:w="709" w:type="dxa"/>
            <w:vAlign w:val="center"/>
          </w:tcPr>
          <w:p w:rsidR="00E63B70" w:rsidRDefault="00E63B70">
            <w:pPr>
              <w:snapToGrid w:val="0"/>
              <w:spacing w:line="540" w:lineRule="exact"/>
              <w:ind w:firstLine="480"/>
              <w:jc w:val="center"/>
              <w:rPr>
                <w:rFonts w:asciiTheme="minorEastAsia" w:hAnsiTheme="minorEastAsia" w:cs="宋体"/>
              </w:rPr>
            </w:pPr>
          </w:p>
        </w:tc>
        <w:tc>
          <w:tcPr>
            <w:tcW w:w="850" w:type="dxa"/>
            <w:vAlign w:val="center"/>
          </w:tcPr>
          <w:p w:rsidR="00E63B70" w:rsidRDefault="00E63B70">
            <w:pPr>
              <w:snapToGrid w:val="0"/>
              <w:spacing w:line="540" w:lineRule="exact"/>
              <w:ind w:firstLine="480"/>
              <w:jc w:val="center"/>
              <w:rPr>
                <w:rFonts w:asciiTheme="minorEastAsia" w:hAnsiTheme="minorEastAsia" w:cs="宋体"/>
              </w:rPr>
            </w:pPr>
          </w:p>
        </w:tc>
        <w:tc>
          <w:tcPr>
            <w:tcW w:w="851" w:type="dxa"/>
            <w:vAlign w:val="center"/>
          </w:tcPr>
          <w:p w:rsidR="00E63B70" w:rsidRDefault="00E63B70">
            <w:pPr>
              <w:snapToGrid w:val="0"/>
              <w:spacing w:line="540" w:lineRule="exact"/>
              <w:ind w:firstLine="480"/>
              <w:jc w:val="center"/>
              <w:rPr>
                <w:rFonts w:asciiTheme="minorEastAsia" w:hAnsiTheme="minorEastAsia" w:cs="宋体"/>
              </w:rPr>
            </w:pPr>
          </w:p>
        </w:tc>
      </w:tr>
      <w:tr w:rsidR="00E63B70">
        <w:trPr>
          <w:jc w:val="center"/>
        </w:trPr>
        <w:tc>
          <w:tcPr>
            <w:tcW w:w="562" w:type="dxa"/>
            <w:vMerge/>
            <w:vAlign w:val="center"/>
          </w:tcPr>
          <w:p w:rsidR="00E63B70" w:rsidRDefault="00E63B70">
            <w:pPr>
              <w:snapToGrid w:val="0"/>
              <w:spacing w:line="540" w:lineRule="exact"/>
              <w:ind w:firstLine="480"/>
              <w:jc w:val="center"/>
              <w:rPr>
                <w:rFonts w:asciiTheme="minorEastAsia" w:hAnsiTheme="minorEastAsia" w:cs="宋体"/>
              </w:rPr>
            </w:pPr>
          </w:p>
        </w:tc>
        <w:tc>
          <w:tcPr>
            <w:tcW w:w="709" w:type="dxa"/>
            <w:vMerge/>
            <w:vAlign w:val="center"/>
          </w:tcPr>
          <w:p w:rsidR="00E63B70" w:rsidRDefault="00E63B70">
            <w:pPr>
              <w:snapToGrid w:val="0"/>
              <w:spacing w:line="540" w:lineRule="exact"/>
              <w:ind w:firstLine="480"/>
              <w:jc w:val="center"/>
              <w:rPr>
                <w:rFonts w:asciiTheme="minorEastAsia" w:hAnsiTheme="minorEastAsia" w:cs="宋体"/>
              </w:rPr>
            </w:pPr>
          </w:p>
        </w:tc>
        <w:tc>
          <w:tcPr>
            <w:tcW w:w="709" w:type="dxa"/>
            <w:vMerge/>
            <w:vAlign w:val="center"/>
          </w:tcPr>
          <w:p w:rsidR="00E63B70" w:rsidRDefault="00E63B70">
            <w:pPr>
              <w:snapToGrid w:val="0"/>
              <w:spacing w:line="540" w:lineRule="exact"/>
              <w:ind w:firstLine="480"/>
              <w:jc w:val="center"/>
              <w:rPr>
                <w:rFonts w:asciiTheme="minorEastAsia" w:hAnsiTheme="minorEastAsia" w:cs="宋体"/>
              </w:rPr>
            </w:pPr>
          </w:p>
        </w:tc>
        <w:tc>
          <w:tcPr>
            <w:tcW w:w="1134" w:type="dxa"/>
            <w:vMerge/>
            <w:vAlign w:val="center"/>
          </w:tcPr>
          <w:p w:rsidR="00E63B70" w:rsidRDefault="00E63B70">
            <w:pPr>
              <w:snapToGrid w:val="0"/>
              <w:spacing w:line="540" w:lineRule="exact"/>
              <w:ind w:firstLine="480"/>
              <w:jc w:val="center"/>
              <w:rPr>
                <w:rFonts w:asciiTheme="minorEastAsia" w:hAnsiTheme="minorEastAsia" w:cs="宋体"/>
              </w:rPr>
            </w:pPr>
          </w:p>
        </w:tc>
        <w:tc>
          <w:tcPr>
            <w:tcW w:w="2410" w:type="dxa"/>
            <w:vAlign w:val="center"/>
          </w:tcPr>
          <w:p w:rsidR="00E63B70" w:rsidRDefault="00000000">
            <w:pPr>
              <w:snapToGrid w:val="0"/>
              <w:spacing w:line="540" w:lineRule="exact"/>
              <w:ind w:firstLineChars="0" w:firstLine="0"/>
              <w:jc w:val="center"/>
              <w:rPr>
                <w:rFonts w:asciiTheme="minorEastAsia" w:hAnsiTheme="minorEastAsia" w:cs="宋体"/>
              </w:rPr>
            </w:pPr>
            <w:r>
              <w:rPr>
                <w:rFonts w:asciiTheme="minorEastAsia" w:hAnsiTheme="minorEastAsia" w:cs="宋体" w:hint="eastAsia"/>
              </w:rPr>
              <w:t>良</w:t>
            </w:r>
          </w:p>
          <w:p w:rsidR="00E63B70" w:rsidRDefault="00000000">
            <w:pPr>
              <w:snapToGrid w:val="0"/>
              <w:spacing w:line="540" w:lineRule="exact"/>
              <w:ind w:firstLineChars="0" w:firstLine="0"/>
              <w:rPr>
                <w:rFonts w:asciiTheme="minorEastAsia" w:hAnsiTheme="minorEastAsia" w:cs="宋体"/>
              </w:rPr>
            </w:pPr>
            <w:r>
              <w:rPr>
                <w:rFonts w:asciiTheme="minorEastAsia" w:hAnsiTheme="minorEastAsia" w:cs="宋体" w:hint="eastAsia"/>
              </w:rPr>
              <w:lastRenderedPageBreak/>
              <w:t>(70%～85%，含70%）</w:t>
            </w:r>
          </w:p>
        </w:tc>
        <w:tc>
          <w:tcPr>
            <w:tcW w:w="7654" w:type="dxa"/>
            <w:vAlign w:val="center"/>
          </w:tcPr>
          <w:p w:rsidR="00E63B70" w:rsidRDefault="00000000">
            <w:pPr>
              <w:snapToGrid w:val="0"/>
              <w:spacing w:line="540" w:lineRule="exact"/>
              <w:ind w:firstLine="480"/>
              <w:rPr>
                <w:rFonts w:asciiTheme="minorEastAsia" w:hAnsiTheme="minorEastAsia" w:cs="宋体"/>
              </w:rPr>
            </w:pPr>
            <w:r>
              <w:rPr>
                <w:rFonts w:asciiTheme="minorEastAsia" w:hAnsiTheme="minorEastAsia" w:cs="宋体" w:hint="eastAsia"/>
              </w:rPr>
              <w:lastRenderedPageBreak/>
              <w:t>能够提供项目不同阶段的场地模型，模型包括实体模型、临建板房、</w:t>
            </w:r>
            <w:r>
              <w:rPr>
                <w:rFonts w:asciiTheme="minorEastAsia" w:hAnsiTheme="minorEastAsia" w:cs="宋体" w:hint="eastAsia"/>
              </w:rPr>
              <w:lastRenderedPageBreak/>
              <w:t>道路和在场机械等要素，场地方案布置合理，符合各项质量安全管理制度和规定。</w:t>
            </w:r>
          </w:p>
        </w:tc>
        <w:tc>
          <w:tcPr>
            <w:tcW w:w="709" w:type="dxa"/>
            <w:vAlign w:val="center"/>
          </w:tcPr>
          <w:p w:rsidR="00E63B70" w:rsidRDefault="00E63B70">
            <w:pPr>
              <w:snapToGrid w:val="0"/>
              <w:spacing w:line="540" w:lineRule="exact"/>
              <w:ind w:firstLine="480"/>
              <w:jc w:val="center"/>
              <w:rPr>
                <w:rFonts w:asciiTheme="minorEastAsia" w:hAnsiTheme="minorEastAsia" w:cs="宋体"/>
              </w:rPr>
            </w:pPr>
          </w:p>
        </w:tc>
        <w:tc>
          <w:tcPr>
            <w:tcW w:w="850" w:type="dxa"/>
            <w:vAlign w:val="center"/>
          </w:tcPr>
          <w:p w:rsidR="00E63B70" w:rsidRDefault="00E63B70">
            <w:pPr>
              <w:snapToGrid w:val="0"/>
              <w:spacing w:line="540" w:lineRule="exact"/>
              <w:ind w:firstLine="480"/>
              <w:jc w:val="center"/>
              <w:rPr>
                <w:rFonts w:asciiTheme="minorEastAsia" w:hAnsiTheme="minorEastAsia" w:cs="宋体"/>
              </w:rPr>
            </w:pPr>
          </w:p>
        </w:tc>
        <w:tc>
          <w:tcPr>
            <w:tcW w:w="851" w:type="dxa"/>
            <w:vAlign w:val="center"/>
          </w:tcPr>
          <w:p w:rsidR="00E63B70" w:rsidRDefault="00E63B70">
            <w:pPr>
              <w:snapToGrid w:val="0"/>
              <w:spacing w:line="540" w:lineRule="exact"/>
              <w:ind w:firstLine="480"/>
              <w:jc w:val="center"/>
              <w:rPr>
                <w:rFonts w:asciiTheme="minorEastAsia" w:hAnsiTheme="minorEastAsia" w:cs="宋体"/>
              </w:rPr>
            </w:pPr>
          </w:p>
        </w:tc>
      </w:tr>
      <w:tr w:rsidR="00E63B70">
        <w:trPr>
          <w:jc w:val="center"/>
        </w:trPr>
        <w:tc>
          <w:tcPr>
            <w:tcW w:w="562" w:type="dxa"/>
            <w:vMerge/>
            <w:vAlign w:val="center"/>
          </w:tcPr>
          <w:p w:rsidR="00E63B70" w:rsidRDefault="00E63B70">
            <w:pPr>
              <w:snapToGrid w:val="0"/>
              <w:spacing w:line="540" w:lineRule="exact"/>
              <w:ind w:firstLine="480"/>
              <w:jc w:val="center"/>
              <w:rPr>
                <w:rFonts w:asciiTheme="minorEastAsia" w:hAnsiTheme="minorEastAsia" w:cs="宋体"/>
              </w:rPr>
            </w:pPr>
          </w:p>
        </w:tc>
        <w:tc>
          <w:tcPr>
            <w:tcW w:w="709" w:type="dxa"/>
            <w:vMerge/>
            <w:vAlign w:val="center"/>
          </w:tcPr>
          <w:p w:rsidR="00E63B70" w:rsidRDefault="00E63B70">
            <w:pPr>
              <w:snapToGrid w:val="0"/>
              <w:spacing w:line="540" w:lineRule="exact"/>
              <w:ind w:firstLine="480"/>
              <w:jc w:val="center"/>
              <w:rPr>
                <w:rFonts w:asciiTheme="minorEastAsia" w:hAnsiTheme="minorEastAsia" w:cs="宋体"/>
              </w:rPr>
            </w:pPr>
          </w:p>
        </w:tc>
        <w:tc>
          <w:tcPr>
            <w:tcW w:w="709" w:type="dxa"/>
            <w:vMerge/>
            <w:vAlign w:val="center"/>
          </w:tcPr>
          <w:p w:rsidR="00E63B70" w:rsidRDefault="00E63B70">
            <w:pPr>
              <w:snapToGrid w:val="0"/>
              <w:spacing w:line="540" w:lineRule="exact"/>
              <w:ind w:firstLine="480"/>
              <w:jc w:val="center"/>
              <w:rPr>
                <w:rFonts w:asciiTheme="minorEastAsia" w:hAnsiTheme="minorEastAsia" w:cs="宋体"/>
              </w:rPr>
            </w:pPr>
          </w:p>
        </w:tc>
        <w:tc>
          <w:tcPr>
            <w:tcW w:w="1134" w:type="dxa"/>
            <w:vMerge/>
            <w:vAlign w:val="center"/>
          </w:tcPr>
          <w:p w:rsidR="00E63B70" w:rsidRDefault="00E63B70">
            <w:pPr>
              <w:snapToGrid w:val="0"/>
              <w:spacing w:line="540" w:lineRule="exact"/>
              <w:ind w:firstLine="480"/>
              <w:jc w:val="center"/>
              <w:rPr>
                <w:rFonts w:asciiTheme="minorEastAsia" w:hAnsiTheme="minorEastAsia" w:cs="宋体"/>
              </w:rPr>
            </w:pPr>
          </w:p>
        </w:tc>
        <w:tc>
          <w:tcPr>
            <w:tcW w:w="2410" w:type="dxa"/>
            <w:vAlign w:val="center"/>
          </w:tcPr>
          <w:p w:rsidR="00E63B70" w:rsidRDefault="00000000">
            <w:pPr>
              <w:snapToGrid w:val="0"/>
              <w:spacing w:line="540" w:lineRule="exact"/>
              <w:ind w:firstLineChars="0" w:firstLine="0"/>
              <w:jc w:val="center"/>
              <w:rPr>
                <w:rFonts w:asciiTheme="minorEastAsia" w:hAnsiTheme="minorEastAsia" w:cs="宋体"/>
              </w:rPr>
            </w:pPr>
            <w:r>
              <w:rPr>
                <w:rFonts w:asciiTheme="minorEastAsia" w:hAnsiTheme="minorEastAsia" w:cs="宋体" w:hint="eastAsia"/>
              </w:rPr>
              <w:t>中</w:t>
            </w:r>
          </w:p>
          <w:p w:rsidR="00E63B70" w:rsidRDefault="00000000">
            <w:pPr>
              <w:snapToGrid w:val="0"/>
              <w:spacing w:line="540" w:lineRule="exact"/>
              <w:ind w:firstLineChars="0" w:firstLine="0"/>
              <w:rPr>
                <w:rFonts w:asciiTheme="minorEastAsia" w:hAnsiTheme="minorEastAsia" w:cs="宋体"/>
              </w:rPr>
            </w:pPr>
            <w:r>
              <w:rPr>
                <w:rFonts w:asciiTheme="minorEastAsia" w:hAnsiTheme="minorEastAsia" w:cs="宋体" w:hint="eastAsia"/>
              </w:rPr>
              <w:t>(60%～70%，含60%）</w:t>
            </w:r>
          </w:p>
        </w:tc>
        <w:tc>
          <w:tcPr>
            <w:tcW w:w="7654" w:type="dxa"/>
            <w:vAlign w:val="center"/>
          </w:tcPr>
          <w:p w:rsidR="00E63B70" w:rsidRDefault="00000000">
            <w:pPr>
              <w:snapToGrid w:val="0"/>
              <w:spacing w:line="540" w:lineRule="exact"/>
              <w:ind w:firstLine="480"/>
              <w:rPr>
                <w:rFonts w:asciiTheme="minorEastAsia" w:hAnsiTheme="minorEastAsia" w:cs="宋体"/>
              </w:rPr>
            </w:pPr>
            <w:r>
              <w:rPr>
                <w:rFonts w:asciiTheme="minorEastAsia" w:hAnsiTheme="minorEastAsia" w:cs="宋体" w:hint="eastAsia"/>
              </w:rPr>
              <w:t>能够提供场地模型，模型包括实体模型、临建板房、道路和在场机械等要素，现场布置方案布置符合各项质量安全管理制度和规定。</w:t>
            </w:r>
          </w:p>
        </w:tc>
        <w:tc>
          <w:tcPr>
            <w:tcW w:w="709" w:type="dxa"/>
            <w:vAlign w:val="center"/>
          </w:tcPr>
          <w:p w:rsidR="00E63B70" w:rsidRDefault="00E63B70">
            <w:pPr>
              <w:snapToGrid w:val="0"/>
              <w:spacing w:line="540" w:lineRule="exact"/>
              <w:ind w:firstLine="480"/>
              <w:jc w:val="center"/>
              <w:rPr>
                <w:rFonts w:asciiTheme="minorEastAsia" w:hAnsiTheme="minorEastAsia" w:cs="宋体"/>
              </w:rPr>
            </w:pPr>
          </w:p>
        </w:tc>
        <w:tc>
          <w:tcPr>
            <w:tcW w:w="850" w:type="dxa"/>
            <w:vAlign w:val="center"/>
          </w:tcPr>
          <w:p w:rsidR="00E63B70" w:rsidRDefault="00E63B70">
            <w:pPr>
              <w:snapToGrid w:val="0"/>
              <w:spacing w:line="540" w:lineRule="exact"/>
              <w:ind w:firstLine="480"/>
              <w:jc w:val="center"/>
              <w:rPr>
                <w:rFonts w:asciiTheme="minorEastAsia" w:hAnsiTheme="minorEastAsia" w:cs="宋体"/>
              </w:rPr>
            </w:pPr>
          </w:p>
        </w:tc>
        <w:tc>
          <w:tcPr>
            <w:tcW w:w="851" w:type="dxa"/>
            <w:vAlign w:val="center"/>
          </w:tcPr>
          <w:p w:rsidR="00E63B70" w:rsidRDefault="00E63B70">
            <w:pPr>
              <w:snapToGrid w:val="0"/>
              <w:spacing w:line="540" w:lineRule="exact"/>
              <w:ind w:firstLine="480"/>
              <w:jc w:val="center"/>
              <w:rPr>
                <w:rFonts w:asciiTheme="minorEastAsia" w:hAnsiTheme="minorEastAsia" w:cs="宋体"/>
              </w:rPr>
            </w:pPr>
          </w:p>
        </w:tc>
      </w:tr>
      <w:tr w:rsidR="00E63B70">
        <w:trPr>
          <w:jc w:val="center"/>
        </w:trPr>
        <w:tc>
          <w:tcPr>
            <w:tcW w:w="562" w:type="dxa"/>
            <w:vMerge/>
            <w:vAlign w:val="center"/>
          </w:tcPr>
          <w:p w:rsidR="00E63B70" w:rsidRDefault="00E63B70">
            <w:pPr>
              <w:snapToGrid w:val="0"/>
              <w:spacing w:line="540" w:lineRule="exact"/>
              <w:ind w:firstLine="480"/>
              <w:jc w:val="center"/>
              <w:rPr>
                <w:rFonts w:asciiTheme="minorEastAsia" w:hAnsiTheme="minorEastAsia" w:cs="宋体"/>
              </w:rPr>
            </w:pPr>
          </w:p>
        </w:tc>
        <w:tc>
          <w:tcPr>
            <w:tcW w:w="709" w:type="dxa"/>
            <w:vMerge/>
            <w:vAlign w:val="center"/>
          </w:tcPr>
          <w:p w:rsidR="00E63B70" w:rsidRDefault="00E63B70">
            <w:pPr>
              <w:snapToGrid w:val="0"/>
              <w:spacing w:line="540" w:lineRule="exact"/>
              <w:ind w:firstLine="480"/>
              <w:jc w:val="center"/>
              <w:rPr>
                <w:rFonts w:asciiTheme="minorEastAsia" w:hAnsiTheme="minorEastAsia" w:cs="宋体"/>
              </w:rPr>
            </w:pPr>
          </w:p>
        </w:tc>
        <w:tc>
          <w:tcPr>
            <w:tcW w:w="709" w:type="dxa"/>
            <w:vMerge/>
            <w:vAlign w:val="center"/>
          </w:tcPr>
          <w:p w:rsidR="00E63B70" w:rsidRDefault="00E63B70">
            <w:pPr>
              <w:snapToGrid w:val="0"/>
              <w:spacing w:line="540" w:lineRule="exact"/>
              <w:ind w:firstLine="480"/>
              <w:jc w:val="center"/>
              <w:rPr>
                <w:rFonts w:asciiTheme="minorEastAsia" w:hAnsiTheme="minorEastAsia" w:cs="宋体"/>
              </w:rPr>
            </w:pPr>
          </w:p>
        </w:tc>
        <w:tc>
          <w:tcPr>
            <w:tcW w:w="1134" w:type="dxa"/>
            <w:vMerge/>
            <w:vAlign w:val="center"/>
          </w:tcPr>
          <w:p w:rsidR="00E63B70" w:rsidRDefault="00E63B70">
            <w:pPr>
              <w:snapToGrid w:val="0"/>
              <w:spacing w:line="540" w:lineRule="exact"/>
              <w:ind w:firstLine="480"/>
              <w:jc w:val="center"/>
              <w:rPr>
                <w:rFonts w:asciiTheme="minorEastAsia" w:hAnsiTheme="minorEastAsia" w:cs="宋体"/>
              </w:rPr>
            </w:pPr>
          </w:p>
        </w:tc>
        <w:tc>
          <w:tcPr>
            <w:tcW w:w="2410" w:type="dxa"/>
            <w:vAlign w:val="center"/>
          </w:tcPr>
          <w:p w:rsidR="00E63B70" w:rsidRDefault="00000000">
            <w:pPr>
              <w:snapToGrid w:val="0"/>
              <w:spacing w:line="540" w:lineRule="exact"/>
              <w:ind w:firstLineChars="0" w:firstLine="0"/>
              <w:jc w:val="center"/>
              <w:rPr>
                <w:rFonts w:asciiTheme="minorEastAsia" w:hAnsiTheme="minorEastAsia" w:cs="宋体"/>
              </w:rPr>
            </w:pPr>
            <w:r>
              <w:rPr>
                <w:rFonts w:asciiTheme="minorEastAsia" w:hAnsiTheme="minorEastAsia" w:cs="宋体" w:hint="eastAsia"/>
              </w:rPr>
              <w:t>差</w:t>
            </w:r>
          </w:p>
          <w:p w:rsidR="00E63B70" w:rsidRDefault="00000000">
            <w:pPr>
              <w:snapToGrid w:val="0"/>
              <w:spacing w:line="540" w:lineRule="exact"/>
              <w:ind w:firstLineChars="0" w:firstLine="0"/>
              <w:rPr>
                <w:rFonts w:asciiTheme="minorEastAsia" w:hAnsiTheme="minorEastAsia" w:cs="宋体"/>
              </w:rPr>
            </w:pPr>
            <w:r>
              <w:rPr>
                <w:rFonts w:asciiTheme="minorEastAsia" w:hAnsiTheme="minorEastAsia" w:cs="宋体" w:hint="eastAsia"/>
              </w:rPr>
              <w:t>60%以下</w:t>
            </w:r>
          </w:p>
        </w:tc>
        <w:tc>
          <w:tcPr>
            <w:tcW w:w="7654" w:type="dxa"/>
            <w:vAlign w:val="center"/>
          </w:tcPr>
          <w:p w:rsidR="00E63B70" w:rsidRDefault="00000000">
            <w:pPr>
              <w:snapToGrid w:val="0"/>
              <w:spacing w:line="540" w:lineRule="exact"/>
              <w:ind w:firstLine="480"/>
              <w:rPr>
                <w:rFonts w:asciiTheme="minorEastAsia" w:hAnsiTheme="minorEastAsia" w:cs="宋体"/>
              </w:rPr>
            </w:pPr>
            <w:r>
              <w:rPr>
                <w:rFonts w:asciiTheme="minorEastAsia" w:hAnsiTheme="minorEastAsia" w:cs="宋体" w:hint="eastAsia"/>
              </w:rPr>
              <w:t>能够提供场地模型，模型包括实体模型、临建板房和道路等要素，可以基本反映现场布置方案。</w:t>
            </w:r>
          </w:p>
        </w:tc>
        <w:tc>
          <w:tcPr>
            <w:tcW w:w="709" w:type="dxa"/>
            <w:vAlign w:val="center"/>
          </w:tcPr>
          <w:p w:rsidR="00E63B70" w:rsidRDefault="00E63B70">
            <w:pPr>
              <w:snapToGrid w:val="0"/>
              <w:spacing w:line="540" w:lineRule="exact"/>
              <w:ind w:firstLine="480"/>
              <w:jc w:val="center"/>
              <w:rPr>
                <w:rFonts w:asciiTheme="minorEastAsia" w:hAnsiTheme="minorEastAsia" w:cs="宋体"/>
              </w:rPr>
            </w:pPr>
          </w:p>
        </w:tc>
        <w:tc>
          <w:tcPr>
            <w:tcW w:w="850" w:type="dxa"/>
            <w:vAlign w:val="center"/>
          </w:tcPr>
          <w:p w:rsidR="00E63B70" w:rsidRDefault="00E63B70">
            <w:pPr>
              <w:snapToGrid w:val="0"/>
              <w:spacing w:line="540" w:lineRule="exact"/>
              <w:ind w:firstLine="480"/>
              <w:jc w:val="center"/>
              <w:rPr>
                <w:rFonts w:asciiTheme="minorEastAsia" w:hAnsiTheme="minorEastAsia" w:cs="宋体"/>
              </w:rPr>
            </w:pPr>
          </w:p>
        </w:tc>
        <w:tc>
          <w:tcPr>
            <w:tcW w:w="851" w:type="dxa"/>
            <w:vAlign w:val="center"/>
          </w:tcPr>
          <w:p w:rsidR="00E63B70" w:rsidRDefault="00E63B70">
            <w:pPr>
              <w:snapToGrid w:val="0"/>
              <w:spacing w:line="540" w:lineRule="exact"/>
              <w:ind w:firstLine="480"/>
              <w:jc w:val="center"/>
              <w:rPr>
                <w:rFonts w:asciiTheme="minorEastAsia" w:hAnsiTheme="minorEastAsia" w:cs="宋体"/>
              </w:rPr>
            </w:pPr>
          </w:p>
        </w:tc>
      </w:tr>
      <w:tr w:rsidR="00E63B70">
        <w:trPr>
          <w:trHeight w:val="764"/>
          <w:jc w:val="center"/>
        </w:trPr>
        <w:tc>
          <w:tcPr>
            <w:tcW w:w="562" w:type="dxa"/>
            <w:vMerge/>
            <w:vAlign w:val="center"/>
          </w:tcPr>
          <w:p w:rsidR="00E63B70" w:rsidRDefault="00E63B70">
            <w:pPr>
              <w:snapToGrid w:val="0"/>
              <w:spacing w:line="540" w:lineRule="exact"/>
              <w:ind w:firstLine="480"/>
              <w:jc w:val="center"/>
              <w:rPr>
                <w:rFonts w:asciiTheme="minorEastAsia" w:hAnsiTheme="minorEastAsia" w:cs="宋体"/>
              </w:rPr>
            </w:pPr>
          </w:p>
        </w:tc>
        <w:tc>
          <w:tcPr>
            <w:tcW w:w="709" w:type="dxa"/>
            <w:vMerge/>
            <w:vAlign w:val="center"/>
          </w:tcPr>
          <w:p w:rsidR="00E63B70" w:rsidRDefault="00E63B70">
            <w:pPr>
              <w:snapToGrid w:val="0"/>
              <w:spacing w:line="540" w:lineRule="exact"/>
              <w:ind w:firstLine="480"/>
              <w:jc w:val="left"/>
              <w:rPr>
                <w:rFonts w:asciiTheme="minorEastAsia" w:hAnsiTheme="minorEastAsia" w:cs="宋体"/>
              </w:rPr>
            </w:pPr>
          </w:p>
        </w:tc>
        <w:tc>
          <w:tcPr>
            <w:tcW w:w="709" w:type="dxa"/>
            <w:vMerge w:val="restart"/>
            <w:vAlign w:val="center"/>
          </w:tcPr>
          <w:p w:rsidR="00E63B70" w:rsidRDefault="00000000">
            <w:pPr>
              <w:snapToGrid w:val="0"/>
              <w:spacing w:line="540" w:lineRule="exact"/>
              <w:ind w:firstLineChars="0" w:firstLine="0"/>
              <w:rPr>
                <w:rFonts w:asciiTheme="minorEastAsia" w:hAnsiTheme="minorEastAsia" w:cs="宋体"/>
              </w:rPr>
            </w:pPr>
            <w:r>
              <w:rPr>
                <w:rFonts w:asciiTheme="minorEastAsia" w:hAnsiTheme="minorEastAsia" w:cs="宋体" w:hint="eastAsia"/>
              </w:rPr>
              <w:t>10</w:t>
            </w:r>
          </w:p>
        </w:tc>
        <w:tc>
          <w:tcPr>
            <w:tcW w:w="1134" w:type="dxa"/>
            <w:vMerge w:val="restart"/>
            <w:vAlign w:val="center"/>
          </w:tcPr>
          <w:p w:rsidR="00E63B70" w:rsidRDefault="00000000">
            <w:pPr>
              <w:snapToGrid w:val="0"/>
              <w:spacing w:line="540" w:lineRule="exact"/>
              <w:ind w:firstLineChars="0" w:firstLine="0"/>
              <w:rPr>
                <w:rFonts w:asciiTheme="minorEastAsia" w:hAnsiTheme="minorEastAsia" w:cs="宋体"/>
              </w:rPr>
            </w:pPr>
            <w:r>
              <w:rPr>
                <w:rFonts w:asciiTheme="minorEastAsia" w:hAnsiTheme="minorEastAsia" w:cs="宋体" w:hint="eastAsia"/>
                <w:lang w:val="zh-CN"/>
              </w:rPr>
              <w:t>架体专项方案</w:t>
            </w:r>
          </w:p>
        </w:tc>
        <w:tc>
          <w:tcPr>
            <w:tcW w:w="2410" w:type="dxa"/>
            <w:vAlign w:val="center"/>
          </w:tcPr>
          <w:p w:rsidR="00E63B70" w:rsidRDefault="00000000">
            <w:pPr>
              <w:snapToGrid w:val="0"/>
              <w:spacing w:line="540" w:lineRule="exact"/>
              <w:ind w:firstLineChars="0" w:firstLine="0"/>
              <w:jc w:val="center"/>
              <w:rPr>
                <w:rFonts w:asciiTheme="minorEastAsia" w:hAnsiTheme="minorEastAsia" w:cs="宋体"/>
              </w:rPr>
            </w:pPr>
            <w:r>
              <w:rPr>
                <w:rFonts w:asciiTheme="minorEastAsia" w:hAnsiTheme="minorEastAsia" w:cs="宋体" w:hint="eastAsia"/>
              </w:rPr>
              <w:t>优</w:t>
            </w:r>
          </w:p>
          <w:p w:rsidR="00E63B70" w:rsidRDefault="00000000">
            <w:pPr>
              <w:snapToGrid w:val="0"/>
              <w:spacing w:line="540" w:lineRule="exact"/>
              <w:ind w:firstLineChars="0" w:firstLine="0"/>
              <w:rPr>
                <w:rFonts w:asciiTheme="minorEastAsia" w:hAnsiTheme="minorEastAsia" w:cs="宋体"/>
              </w:rPr>
            </w:pPr>
            <w:r>
              <w:rPr>
                <w:rFonts w:asciiTheme="minorEastAsia" w:hAnsiTheme="minorEastAsia" w:cs="宋体" w:hint="eastAsia"/>
              </w:rPr>
              <w:t>(85%～100%，含85%）</w:t>
            </w:r>
          </w:p>
        </w:tc>
        <w:tc>
          <w:tcPr>
            <w:tcW w:w="7654" w:type="dxa"/>
            <w:vAlign w:val="center"/>
          </w:tcPr>
          <w:p w:rsidR="00E63B70" w:rsidRDefault="00000000">
            <w:pPr>
              <w:snapToGrid w:val="0"/>
              <w:spacing w:line="540" w:lineRule="exact"/>
              <w:ind w:firstLine="480"/>
              <w:rPr>
                <w:rFonts w:asciiTheme="minorEastAsia" w:hAnsiTheme="minorEastAsia" w:cs="宋体"/>
              </w:rPr>
            </w:pPr>
            <w:r>
              <w:rPr>
                <w:rFonts w:asciiTheme="minorEastAsia" w:hAnsiTheme="minorEastAsia" w:cs="宋体" w:hint="eastAsia"/>
              </w:rPr>
              <w:t>模板脚手架方案内容详实，能够进行模板脚手架搭设模型呈现；能够提供关键节点三维图示、二维详图，安全计算书完整合</w:t>
            </w:r>
            <w:proofErr w:type="gramStart"/>
            <w:r>
              <w:rPr>
                <w:rFonts w:asciiTheme="minorEastAsia" w:hAnsiTheme="minorEastAsia" w:cs="宋体" w:hint="eastAsia"/>
              </w:rPr>
              <w:t>规</w:t>
            </w:r>
            <w:proofErr w:type="gramEnd"/>
            <w:r>
              <w:rPr>
                <w:rFonts w:asciiTheme="minorEastAsia" w:hAnsiTheme="minorEastAsia" w:cs="宋体" w:hint="eastAsia"/>
              </w:rPr>
              <w:t>，安全预案充分</w:t>
            </w:r>
          </w:p>
        </w:tc>
        <w:tc>
          <w:tcPr>
            <w:tcW w:w="709" w:type="dxa"/>
            <w:vAlign w:val="center"/>
          </w:tcPr>
          <w:p w:rsidR="00E63B70" w:rsidRDefault="00E63B70">
            <w:pPr>
              <w:snapToGrid w:val="0"/>
              <w:spacing w:line="540" w:lineRule="exact"/>
              <w:ind w:firstLine="480"/>
              <w:jc w:val="center"/>
              <w:rPr>
                <w:rFonts w:asciiTheme="minorEastAsia" w:hAnsiTheme="minorEastAsia" w:cs="宋体"/>
              </w:rPr>
            </w:pPr>
          </w:p>
        </w:tc>
        <w:tc>
          <w:tcPr>
            <w:tcW w:w="850" w:type="dxa"/>
            <w:vAlign w:val="center"/>
          </w:tcPr>
          <w:p w:rsidR="00E63B70" w:rsidRDefault="00E63B70">
            <w:pPr>
              <w:snapToGrid w:val="0"/>
              <w:spacing w:line="540" w:lineRule="exact"/>
              <w:ind w:firstLine="480"/>
              <w:jc w:val="center"/>
              <w:rPr>
                <w:rFonts w:asciiTheme="minorEastAsia" w:hAnsiTheme="minorEastAsia" w:cs="宋体"/>
              </w:rPr>
            </w:pPr>
          </w:p>
        </w:tc>
        <w:tc>
          <w:tcPr>
            <w:tcW w:w="851" w:type="dxa"/>
            <w:vAlign w:val="center"/>
          </w:tcPr>
          <w:p w:rsidR="00E63B70" w:rsidRDefault="00E63B70">
            <w:pPr>
              <w:snapToGrid w:val="0"/>
              <w:spacing w:line="540" w:lineRule="exact"/>
              <w:ind w:firstLine="480"/>
              <w:jc w:val="center"/>
              <w:rPr>
                <w:rFonts w:asciiTheme="minorEastAsia" w:hAnsiTheme="minorEastAsia" w:cs="宋体"/>
              </w:rPr>
            </w:pPr>
          </w:p>
        </w:tc>
      </w:tr>
      <w:tr w:rsidR="00E63B70">
        <w:trPr>
          <w:trHeight w:val="764"/>
          <w:jc w:val="center"/>
        </w:trPr>
        <w:tc>
          <w:tcPr>
            <w:tcW w:w="562" w:type="dxa"/>
            <w:vMerge/>
            <w:vAlign w:val="center"/>
          </w:tcPr>
          <w:p w:rsidR="00E63B70" w:rsidRDefault="00E63B70">
            <w:pPr>
              <w:snapToGrid w:val="0"/>
              <w:spacing w:line="540" w:lineRule="exact"/>
              <w:ind w:firstLine="480"/>
              <w:jc w:val="center"/>
              <w:rPr>
                <w:rFonts w:asciiTheme="minorEastAsia" w:hAnsiTheme="minorEastAsia" w:cs="宋体"/>
              </w:rPr>
            </w:pPr>
          </w:p>
        </w:tc>
        <w:tc>
          <w:tcPr>
            <w:tcW w:w="709" w:type="dxa"/>
            <w:vMerge/>
            <w:vAlign w:val="center"/>
          </w:tcPr>
          <w:p w:rsidR="00E63B70" w:rsidRDefault="00E63B70">
            <w:pPr>
              <w:snapToGrid w:val="0"/>
              <w:spacing w:line="540" w:lineRule="exact"/>
              <w:ind w:firstLine="480"/>
              <w:jc w:val="center"/>
              <w:rPr>
                <w:rFonts w:asciiTheme="minorEastAsia" w:hAnsiTheme="minorEastAsia" w:cs="宋体"/>
              </w:rPr>
            </w:pPr>
          </w:p>
        </w:tc>
        <w:tc>
          <w:tcPr>
            <w:tcW w:w="709" w:type="dxa"/>
            <w:vMerge/>
            <w:vAlign w:val="center"/>
          </w:tcPr>
          <w:p w:rsidR="00E63B70" w:rsidRDefault="00E63B70">
            <w:pPr>
              <w:snapToGrid w:val="0"/>
              <w:spacing w:line="540" w:lineRule="exact"/>
              <w:ind w:firstLine="480"/>
              <w:jc w:val="center"/>
              <w:rPr>
                <w:rFonts w:asciiTheme="minorEastAsia" w:hAnsiTheme="minorEastAsia" w:cs="宋体"/>
              </w:rPr>
            </w:pPr>
          </w:p>
        </w:tc>
        <w:tc>
          <w:tcPr>
            <w:tcW w:w="1134" w:type="dxa"/>
            <w:vMerge/>
            <w:vAlign w:val="center"/>
          </w:tcPr>
          <w:p w:rsidR="00E63B70" w:rsidRDefault="00E63B70">
            <w:pPr>
              <w:snapToGrid w:val="0"/>
              <w:spacing w:line="540" w:lineRule="exact"/>
              <w:ind w:firstLine="480"/>
              <w:jc w:val="center"/>
              <w:rPr>
                <w:rFonts w:asciiTheme="minorEastAsia" w:hAnsiTheme="minorEastAsia" w:cs="宋体"/>
              </w:rPr>
            </w:pPr>
          </w:p>
        </w:tc>
        <w:tc>
          <w:tcPr>
            <w:tcW w:w="2410" w:type="dxa"/>
            <w:vAlign w:val="center"/>
          </w:tcPr>
          <w:p w:rsidR="00E63B70" w:rsidRDefault="00000000">
            <w:pPr>
              <w:snapToGrid w:val="0"/>
              <w:spacing w:line="540" w:lineRule="exact"/>
              <w:ind w:firstLineChars="0" w:firstLine="0"/>
              <w:jc w:val="center"/>
              <w:rPr>
                <w:rFonts w:asciiTheme="minorEastAsia" w:hAnsiTheme="minorEastAsia" w:cs="宋体"/>
              </w:rPr>
            </w:pPr>
            <w:r>
              <w:rPr>
                <w:rFonts w:asciiTheme="minorEastAsia" w:hAnsiTheme="minorEastAsia" w:cs="宋体" w:hint="eastAsia"/>
              </w:rPr>
              <w:t>良</w:t>
            </w:r>
          </w:p>
          <w:p w:rsidR="00E63B70" w:rsidRDefault="00000000">
            <w:pPr>
              <w:snapToGrid w:val="0"/>
              <w:spacing w:line="540" w:lineRule="exact"/>
              <w:ind w:firstLineChars="0" w:firstLine="0"/>
              <w:rPr>
                <w:rFonts w:asciiTheme="minorEastAsia" w:hAnsiTheme="minorEastAsia" w:cs="宋体"/>
              </w:rPr>
            </w:pPr>
            <w:r>
              <w:rPr>
                <w:rFonts w:asciiTheme="minorEastAsia" w:hAnsiTheme="minorEastAsia" w:cs="宋体" w:hint="eastAsia"/>
              </w:rPr>
              <w:t>(70%～85%，含70%）</w:t>
            </w:r>
          </w:p>
        </w:tc>
        <w:tc>
          <w:tcPr>
            <w:tcW w:w="7654" w:type="dxa"/>
            <w:vAlign w:val="center"/>
          </w:tcPr>
          <w:p w:rsidR="00E63B70" w:rsidRDefault="00000000">
            <w:pPr>
              <w:snapToGrid w:val="0"/>
              <w:spacing w:line="540" w:lineRule="exact"/>
              <w:ind w:firstLine="480"/>
              <w:rPr>
                <w:rFonts w:asciiTheme="minorEastAsia" w:hAnsiTheme="minorEastAsia" w:cs="宋体"/>
              </w:rPr>
            </w:pPr>
            <w:r>
              <w:rPr>
                <w:rFonts w:asciiTheme="minorEastAsia" w:hAnsiTheme="minorEastAsia" w:cs="宋体" w:hint="eastAsia"/>
              </w:rPr>
              <w:t>模板脚手架方案内容详实，能够进行模板脚手架搭设模型呈现；能够提供关键节点三维图示、二维详图，安全预案充分</w:t>
            </w:r>
          </w:p>
        </w:tc>
        <w:tc>
          <w:tcPr>
            <w:tcW w:w="709" w:type="dxa"/>
            <w:vAlign w:val="center"/>
          </w:tcPr>
          <w:p w:rsidR="00E63B70" w:rsidRDefault="00E63B70">
            <w:pPr>
              <w:snapToGrid w:val="0"/>
              <w:spacing w:line="540" w:lineRule="exact"/>
              <w:ind w:firstLine="480"/>
              <w:jc w:val="center"/>
              <w:rPr>
                <w:rFonts w:asciiTheme="minorEastAsia" w:hAnsiTheme="minorEastAsia" w:cs="宋体"/>
              </w:rPr>
            </w:pPr>
          </w:p>
        </w:tc>
        <w:tc>
          <w:tcPr>
            <w:tcW w:w="850" w:type="dxa"/>
            <w:vAlign w:val="center"/>
          </w:tcPr>
          <w:p w:rsidR="00E63B70" w:rsidRDefault="00E63B70">
            <w:pPr>
              <w:snapToGrid w:val="0"/>
              <w:spacing w:line="540" w:lineRule="exact"/>
              <w:ind w:firstLine="480"/>
              <w:jc w:val="center"/>
              <w:rPr>
                <w:rFonts w:asciiTheme="minorEastAsia" w:hAnsiTheme="minorEastAsia" w:cs="宋体"/>
              </w:rPr>
            </w:pPr>
          </w:p>
        </w:tc>
        <w:tc>
          <w:tcPr>
            <w:tcW w:w="851" w:type="dxa"/>
            <w:vAlign w:val="center"/>
          </w:tcPr>
          <w:p w:rsidR="00E63B70" w:rsidRDefault="00E63B70">
            <w:pPr>
              <w:snapToGrid w:val="0"/>
              <w:spacing w:line="540" w:lineRule="exact"/>
              <w:ind w:firstLine="480"/>
              <w:jc w:val="center"/>
              <w:rPr>
                <w:rFonts w:asciiTheme="minorEastAsia" w:hAnsiTheme="minorEastAsia" w:cs="宋体"/>
              </w:rPr>
            </w:pPr>
          </w:p>
        </w:tc>
      </w:tr>
      <w:tr w:rsidR="00E63B70">
        <w:trPr>
          <w:trHeight w:val="589"/>
          <w:jc w:val="center"/>
        </w:trPr>
        <w:tc>
          <w:tcPr>
            <w:tcW w:w="562" w:type="dxa"/>
            <w:vMerge/>
            <w:vAlign w:val="center"/>
          </w:tcPr>
          <w:p w:rsidR="00E63B70" w:rsidRDefault="00E63B70">
            <w:pPr>
              <w:snapToGrid w:val="0"/>
              <w:spacing w:line="540" w:lineRule="exact"/>
              <w:ind w:firstLine="480"/>
              <w:jc w:val="center"/>
              <w:rPr>
                <w:rFonts w:asciiTheme="minorEastAsia" w:hAnsiTheme="minorEastAsia" w:cs="宋体"/>
              </w:rPr>
            </w:pPr>
          </w:p>
        </w:tc>
        <w:tc>
          <w:tcPr>
            <w:tcW w:w="709" w:type="dxa"/>
            <w:vMerge/>
            <w:vAlign w:val="center"/>
          </w:tcPr>
          <w:p w:rsidR="00E63B70" w:rsidRDefault="00E63B70">
            <w:pPr>
              <w:snapToGrid w:val="0"/>
              <w:spacing w:line="540" w:lineRule="exact"/>
              <w:ind w:firstLine="480"/>
              <w:jc w:val="center"/>
              <w:rPr>
                <w:rFonts w:asciiTheme="minorEastAsia" w:hAnsiTheme="minorEastAsia" w:cs="宋体"/>
              </w:rPr>
            </w:pPr>
          </w:p>
        </w:tc>
        <w:tc>
          <w:tcPr>
            <w:tcW w:w="709" w:type="dxa"/>
            <w:vMerge/>
            <w:vAlign w:val="center"/>
          </w:tcPr>
          <w:p w:rsidR="00E63B70" w:rsidRDefault="00E63B70">
            <w:pPr>
              <w:snapToGrid w:val="0"/>
              <w:spacing w:line="540" w:lineRule="exact"/>
              <w:ind w:firstLine="480"/>
              <w:jc w:val="center"/>
              <w:rPr>
                <w:rFonts w:asciiTheme="minorEastAsia" w:hAnsiTheme="minorEastAsia" w:cs="宋体"/>
              </w:rPr>
            </w:pPr>
          </w:p>
        </w:tc>
        <w:tc>
          <w:tcPr>
            <w:tcW w:w="1134" w:type="dxa"/>
            <w:vMerge/>
            <w:vAlign w:val="center"/>
          </w:tcPr>
          <w:p w:rsidR="00E63B70" w:rsidRDefault="00E63B70">
            <w:pPr>
              <w:snapToGrid w:val="0"/>
              <w:spacing w:line="540" w:lineRule="exact"/>
              <w:ind w:firstLine="480"/>
              <w:jc w:val="center"/>
              <w:rPr>
                <w:rFonts w:asciiTheme="minorEastAsia" w:hAnsiTheme="minorEastAsia" w:cs="宋体"/>
              </w:rPr>
            </w:pPr>
          </w:p>
        </w:tc>
        <w:tc>
          <w:tcPr>
            <w:tcW w:w="2410" w:type="dxa"/>
            <w:vAlign w:val="center"/>
          </w:tcPr>
          <w:p w:rsidR="00E63B70" w:rsidRDefault="00000000">
            <w:pPr>
              <w:snapToGrid w:val="0"/>
              <w:spacing w:line="540" w:lineRule="exact"/>
              <w:ind w:firstLineChars="0" w:firstLine="0"/>
              <w:jc w:val="center"/>
              <w:rPr>
                <w:rFonts w:asciiTheme="minorEastAsia" w:hAnsiTheme="minorEastAsia" w:cs="宋体"/>
              </w:rPr>
            </w:pPr>
            <w:r>
              <w:rPr>
                <w:rFonts w:asciiTheme="minorEastAsia" w:hAnsiTheme="minorEastAsia" w:cs="宋体" w:hint="eastAsia"/>
              </w:rPr>
              <w:t>中</w:t>
            </w:r>
          </w:p>
          <w:p w:rsidR="00E63B70" w:rsidRDefault="00000000">
            <w:pPr>
              <w:snapToGrid w:val="0"/>
              <w:spacing w:line="540" w:lineRule="exact"/>
              <w:ind w:firstLineChars="0" w:firstLine="0"/>
              <w:rPr>
                <w:rFonts w:asciiTheme="minorEastAsia" w:hAnsiTheme="minorEastAsia" w:cs="宋体"/>
              </w:rPr>
            </w:pPr>
            <w:r>
              <w:rPr>
                <w:rFonts w:asciiTheme="minorEastAsia" w:hAnsiTheme="minorEastAsia" w:cs="宋体" w:hint="eastAsia"/>
              </w:rPr>
              <w:t>(60%～70%，含60%）</w:t>
            </w:r>
          </w:p>
        </w:tc>
        <w:tc>
          <w:tcPr>
            <w:tcW w:w="7654" w:type="dxa"/>
            <w:vAlign w:val="center"/>
          </w:tcPr>
          <w:p w:rsidR="00E63B70" w:rsidRDefault="00000000">
            <w:pPr>
              <w:snapToGrid w:val="0"/>
              <w:spacing w:line="540" w:lineRule="exact"/>
              <w:ind w:firstLine="480"/>
              <w:rPr>
                <w:rFonts w:asciiTheme="minorEastAsia" w:hAnsiTheme="minorEastAsia" w:cs="宋体"/>
              </w:rPr>
            </w:pPr>
            <w:r>
              <w:rPr>
                <w:rFonts w:asciiTheme="minorEastAsia" w:hAnsiTheme="minorEastAsia" w:cs="宋体" w:hint="eastAsia"/>
              </w:rPr>
              <w:t>模板脚手架方案内容详实，能够进行模板脚手架搭设模型呈现；能够提供关键节点三维图示、二维详图</w:t>
            </w:r>
          </w:p>
        </w:tc>
        <w:tc>
          <w:tcPr>
            <w:tcW w:w="709" w:type="dxa"/>
            <w:vAlign w:val="center"/>
          </w:tcPr>
          <w:p w:rsidR="00E63B70" w:rsidRDefault="00E63B70">
            <w:pPr>
              <w:snapToGrid w:val="0"/>
              <w:spacing w:line="540" w:lineRule="exact"/>
              <w:ind w:firstLine="480"/>
              <w:jc w:val="center"/>
              <w:rPr>
                <w:rFonts w:asciiTheme="minorEastAsia" w:hAnsiTheme="minorEastAsia" w:cs="宋体"/>
              </w:rPr>
            </w:pPr>
          </w:p>
        </w:tc>
        <w:tc>
          <w:tcPr>
            <w:tcW w:w="850" w:type="dxa"/>
            <w:vAlign w:val="center"/>
          </w:tcPr>
          <w:p w:rsidR="00E63B70" w:rsidRDefault="00E63B70">
            <w:pPr>
              <w:snapToGrid w:val="0"/>
              <w:spacing w:line="540" w:lineRule="exact"/>
              <w:ind w:firstLine="480"/>
              <w:jc w:val="center"/>
              <w:rPr>
                <w:rFonts w:asciiTheme="minorEastAsia" w:hAnsiTheme="minorEastAsia" w:cs="宋体"/>
              </w:rPr>
            </w:pPr>
          </w:p>
        </w:tc>
        <w:tc>
          <w:tcPr>
            <w:tcW w:w="851" w:type="dxa"/>
            <w:vAlign w:val="center"/>
          </w:tcPr>
          <w:p w:rsidR="00E63B70" w:rsidRDefault="00E63B70">
            <w:pPr>
              <w:snapToGrid w:val="0"/>
              <w:spacing w:line="540" w:lineRule="exact"/>
              <w:ind w:firstLine="480"/>
              <w:jc w:val="center"/>
              <w:rPr>
                <w:rFonts w:asciiTheme="minorEastAsia" w:hAnsiTheme="minorEastAsia" w:cs="宋体"/>
              </w:rPr>
            </w:pPr>
          </w:p>
        </w:tc>
      </w:tr>
      <w:tr w:rsidR="00E63B70">
        <w:trPr>
          <w:trHeight w:val="649"/>
          <w:jc w:val="center"/>
        </w:trPr>
        <w:tc>
          <w:tcPr>
            <w:tcW w:w="562" w:type="dxa"/>
            <w:vMerge/>
            <w:vAlign w:val="center"/>
          </w:tcPr>
          <w:p w:rsidR="00E63B70" w:rsidRDefault="00E63B70">
            <w:pPr>
              <w:snapToGrid w:val="0"/>
              <w:spacing w:line="540" w:lineRule="exact"/>
              <w:ind w:firstLine="480"/>
              <w:jc w:val="center"/>
              <w:rPr>
                <w:rFonts w:asciiTheme="minorEastAsia" w:hAnsiTheme="minorEastAsia" w:cs="宋体"/>
              </w:rPr>
            </w:pPr>
          </w:p>
        </w:tc>
        <w:tc>
          <w:tcPr>
            <w:tcW w:w="709" w:type="dxa"/>
            <w:vMerge/>
            <w:vAlign w:val="center"/>
          </w:tcPr>
          <w:p w:rsidR="00E63B70" w:rsidRDefault="00E63B70">
            <w:pPr>
              <w:snapToGrid w:val="0"/>
              <w:spacing w:line="540" w:lineRule="exact"/>
              <w:ind w:firstLine="480"/>
              <w:jc w:val="center"/>
              <w:rPr>
                <w:rFonts w:asciiTheme="minorEastAsia" w:hAnsiTheme="minorEastAsia" w:cs="宋体"/>
              </w:rPr>
            </w:pPr>
          </w:p>
        </w:tc>
        <w:tc>
          <w:tcPr>
            <w:tcW w:w="709" w:type="dxa"/>
            <w:vMerge/>
            <w:vAlign w:val="center"/>
          </w:tcPr>
          <w:p w:rsidR="00E63B70" w:rsidRDefault="00E63B70">
            <w:pPr>
              <w:snapToGrid w:val="0"/>
              <w:spacing w:line="540" w:lineRule="exact"/>
              <w:ind w:firstLine="480"/>
              <w:jc w:val="center"/>
              <w:rPr>
                <w:rFonts w:asciiTheme="minorEastAsia" w:hAnsiTheme="minorEastAsia" w:cs="宋体"/>
              </w:rPr>
            </w:pPr>
          </w:p>
        </w:tc>
        <w:tc>
          <w:tcPr>
            <w:tcW w:w="1134" w:type="dxa"/>
            <w:vMerge/>
            <w:vAlign w:val="center"/>
          </w:tcPr>
          <w:p w:rsidR="00E63B70" w:rsidRDefault="00E63B70">
            <w:pPr>
              <w:snapToGrid w:val="0"/>
              <w:spacing w:line="540" w:lineRule="exact"/>
              <w:ind w:firstLine="480"/>
              <w:jc w:val="center"/>
              <w:rPr>
                <w:rFonts w:asciiTheme="minorEastAsia" w:hAnsiTheme="minorEastAsia" w:cs="宋体"/>
              </w:rPr>
            </w:pPr>
          </w:p>
        </w:tc>
        <w:tc>
          <w:tcPr>
            <w:tcW w:w="2410" w:type="dxa"/>
            <w:vAlign w:val="center"/>
          </w:tcPr>
          <w:p w:rsidR="00E63B70" w:rsidRDefault="00000000">
            <w:pPr>
              <w:snapToGrid w:val="0"/>
              <w:spacing w:line="540" w:lineRule="exact"/>
              <w:ind w:firstLineChars="0" w:firstLine="0"/>
              <w:jc w:val="center"/>
              <w:rPr>
                <w:rFonts w:asciiTheme="minorEastAsia" w:hAnsiTheme="minorEastAsia" w:cs="宋体"/>
              </w:rPr>
            </w:pPr>
            <w:r>
              <w:rPr>
                <w:rFonts w:asciiTheme="minorEastAsia" w:hAnsiTheme="minorEastAsia" w:cs="宋体" w:hint="eastAsia"/>
              </w:rPr>
              <w:t>差</w:t>
            </w:r>
          </w:p>
          <w:p w:rsidR="00E63B70" w:rsidRDefault="00000000">
            <w:pPr>
              <w:snapToGrid w:val="0"/>
              <w:spacing w:line="540" w:lineRule="exact"/>
              <w:ind w:firstLineChars="0" w:firstLine="0"/>
              <w:rPr>
                <w:rFonts w:asciiTheme="minorEastAsia" w:hAnsiTheme="minorEastAsia" w:cs="宋体"/>
              </w:rPr>
            </w:pPr>
            <w:r>
              <w:rPr>
                <w:rFonts w:asciiTheme="minorEastAsia" w:hAnsiTheme="minorEastAsia" w:cs="宋体" w:hint="eastAsia"/>
              </w:rPr>
              <w:t>60%以下</w:t>
            </w:r>
          </w:p>
        </w:tc>
        <w:tc>
          <w:tcPr>
            <w:tcW w:w="7654" w:type="dxa"/>
            <w:vAlign w:val="center"/>
          </w:tcPr>
          <w:p w:rsidR="00E63B70" w:rsidRDefault="00000000">
            <w:pPr>
              <w:snapToGrid w:val="0"/>
              <w:spacing w:line="540" w:lineRule="exact"/>
              <w:ind w:firstLine="480"/>
              <w:rPr>
                <w:rFonts w:asciiTheme="minorEastAsia" w:hAnsiTheme="minorEastAsia" w:cs="宋体"/>
              </w:rPr>
            </w:pPr>
            <w:r>
              <w:rPr>
                <w:rFonts w:asciiTheme="minorEastAsia" w:hAnsiTheme="minorEastAsia" w:cs="宋体" w:hint="eastAsia"/>
              </w:rPr>
              <w:t>模板脚手架设计方案内容简单，关键节点图示不完整，计算书缺失或者计算不合</w:t>
            </w:r>
            <w:proofErr w:type="gramStart"/>
            <w:r>
              <w:rPr>
                <w:rFonts w:asciiTheme="minorEastAsia" w:hAnsiTheme="minorEastAsia" w:cs="宋体" w:hint="eastAsia"/>
              </w:rPr>
              <w:t>规</w:t>
            </w:r>
            <w:proofErr w:type="gramEnd"/>
          </w:p>
        </w:tc>
        <w:tc>
          <w:tcPr>
            <w:tcW w:w="709" w:type="dxa"/>
            <w:vAlign w:val="center"/>
          </w:tcPr>
          <w:p w:rsidR="00E63B70" w:rsidRDefault="00E63B70">
            <w:pPr>
              <w:snapToGrid w:val="0"/>
              <w:spacing w:line="540" w:lineRule="exact"/>
              <w:ind w:firstLine="480"/>
              <w:jc w:val="center"/>
              <w:rPr>
                <w:rFonts w:asciiTheme="minorEastAsia" w:hAnsiTheme="minorEastAsia" w:cs="宋体"/>
              </w:rPr>
            </w:pPr>
          </w:p>
        </w:tc>
        <w:tc>
          <w:tcPr>
            <w:tcW w:w="850" w:type="dxa"/>
            <w:vAlign w:val="center"/>
          </w:tcPr>
          <w:p w:rsidR="00E63B70" w:rsidRDefault="00E63B70">
            <w:pPr>
              <w:snapToGrid w:val="0"/>
              <w:spacing w:line="540" w:lineRule="exact"/>
              <w:ind w:firstLine="480"/>
              <w:jc w:val="center"/>
              <w:rPr>
                <w:rFonts w:asciiTheme="minorEastAsia" w:hAnsiTheme="minorEastAsia" w:cs="宋体"/>
              </w:rPr>
            </w:pPr>
          </w:p>
        </w:tc>
        <w:tc>
          <w:tcPr>
            <w:tcW w:w="851" w:type="dxa"/>
            <w:vAlign w:val="center"/>
          </w:tcPr>
          <w:p w:rsidR="00E63B70" w:rsidRDefault="00E63B70">
            <w:pPr>
              <w:snapToGrid w:val="0"/>
              <w:spacing w:line="540" w:lineRule="exact"/>
              <w:ind w:firstLine="480"/>
              <w:jc w:val="center"/>
              <w:rPr>
                <w:rFonts w:asciiTheme="minorEastAsia" w:hAnsiTheme="minorEastAsia" w:cs="宋体"/>
              </w:rPr>
            </w:pPr>
          </w:p>
        </w:tc>
      </w:tr>
      <w:tr w:rsidR="00E63B70">
        <w:trPr>
          <w:trHeight w:val="552"/>
          <w:jc w:val="center"/>
        </w:trPr>
        <w:tc>
          <w:tcPr>
            <w:tcW w:w="1271" w:type="dxa"/>
            <w:gridSpan w:val="2"/>
            <w:vAlign w:val="center"/>
          </w:tcPr>
          <w:p w:rsidR="00E63B70" w:rsidRDefault="00000000">
            <w:pPr>
              <w:snapToGrid w:val="0"/>
              <w:spacing w:line="540" w:lineRule="exact"/>
              <w:ind w:firstLine="480"/>
              <w:jc w:val="center"/>
              <w:rPr>
                <w:rFonts w:asciiTheme="minorEastAsia" w:hAnsiTheme="minorEastAsia" w:cs="宋体"/>
                <w:bCs/>
              </w:rPr>
            </w:pPr>
            <w:r>
              <w:rPr>
                <w:rFonts w:asciiTheme="minorEastAsia" w:hAnsiTheme="minorEastAsia" w:cs="宋体" w:hint="eastAsia"/>
                <w:bCs/>
              </w:rPr>
              <w:lastRenderedPageBreak/>
              <w:t>合计</w:t>
            </w:r>
          </w:p>
        </w:tc>
        <w:tc>
          <w:tcPr>
            <w:tcW w:w="709" w:type="dxa"/>
            <w:vAlign w:val="center"/>
          </w:tcPr>
          <w:p w:rsidR="00E63B70" w:rsidRDefault="00000000">
            <w:pPr>
              <w:snapToGrid w:val="0"/>
              <w:spacing w:line="540" w:lineRule="exact"/>
              <w:ind w:firstLineChars="0" w:firstLine="0"/>
              <w:rPr>
                <w:rFonts w:asciiTheme="minorEastAsia" w:hAnsiTheme="minorEastAsia" w:cs="宋体"/>
                <w:bCs/>
              </w:rPr>
            </w:pPr>
            <w:r>
              <w:rPr>
                <w:rFonts w:asciiTheme="minorEastAsia" w:hAnsiTheme="minorEastAsia" w:cs="宋体" w:hint="eastAsia"/>
                <w:bCs/>
              </w:rPr>
              <w:t>100</w:t>
            </w:r>
          </w:p>
        </w:tc>
        <w:tc>
          <w:tcPr>
            <w:tcW w:w="1134" w:type="dxa"/>
            <w:vAlign w:val="center"/>
          </w:tcPr>
          <w:p w:rsidR="00E63B70" w:rsidRDefault="00E63B70">
            <w:pPr>
              <w:snapToGrid w:val="0"/>
              <w:spacing w:line="540" w:lineRule="exact"/>
              <w:ind w:firstLine="480"/>
              <w:jc w:val="center"/>
              <w:rPr>
                <w:rFonts w:asciiTheme="minorEastAsia" w:hAnsiTheme="minorEastAsia" w:cs="宋体"/>
                <w:bCs/>
              </w:rPr>
            </w:pPr>
          </w:p>
        </w:tc>
        <w:tc>
          <w:tcPr>
            <w:tcW w:w="2410" w:type="dxa"/>
            <w:vAlign w:val="center"/>
          </w:tcPr>
          <w:p w:rsidR="00E63B70" w:rsidRDefault="00E63B70">
            <w:pPr>
              <w:snapToGrid w:val="0"/>
              <w:spacing w:line="540" w:lineRule="exact"/>
              <w:ind w:firstLine="480"/>
              <w:jc w:val="center"/>
              <w:rPr>
                <w:rFonts w:asciiTheme="minorEastAsia" w:hAnsiTheme="minorEastAsia" w:cs="宋体"/>
              </w:rPr>
            </w:pPr>
          </w:p>
        </w:tc>
        <w:tc>
          <w:tcPr>
            <w:tcW w:w="7654" w:type="dxa"/>
            <w:vAlign w:val="center"/>
          </w:tcPr>
          <w:p w:rsidR="00E63B70" w:rsidRDefault="00E63B70">
            <w:pPr>
              <w:snapToGrid w:val="0"/>
              <w:spacing w:line="540" w:lineRule="exact"/>
              <w:ind w:firstLine="480"/>
              <w:rPr>
                <w:rFonts w:asciiTheme="minorEastAsia" w:hAnsiTheme="minorEastAsia" w:cs="宋体"/>
              </w:rPr>
            </w:pPr>
          </w:p>
        </w:tc>
        <w:tc>
          <w:tcPr>
            <w:tcW w:w="709" w:type="dxa"/>
            <w:vAlign w:val="center"/>
          </w:tcPr>
          <w:p w:rsidR="00E63B70" w:rsidRDefault="00E63B70">
            <w:pPr>
              <w:snapToGrid w:val="0"/>
              <w:spacing w:line="540" w:lineRule="exact"/>
              <w:ind w:firstLine="480"/>
              <w:jc w:val="center"/>
              <w:rPr>
                <w:rFonts w:asciiTheme="minorEastAsia" w:hAnsiTheme="minorEastAsia" w:cs="宋体"/>
              </w:rPr>
            </w:pPr>
          </w:p>
        </w:tc>
        <w:tc>
          <w:tcPr>
            <w:tcW w:w="850" w:type="dxa"/>
            <w:vAlign w:val="center"/>
          </w:tcPr>
          <w:p w:rsidR="00E63B70" w:rsidRDefault="00E63B70">
            <w:pPr>
              <w:snapToGrid w:val="0"/>
              <w:spacing w:line="540" w:lineRule="exact"/>
              <w:ind w:firstLine="480"/>
              <w:jc w:val="center"/>
              <w:rPr>
                <w:rFonts w:asciiTheme="minorEastAsia" w:hAnsiTheme="minorEastAsia" w:cs="宋体"/>
              </w:rPr>
            </w:pPr>
          </w:p>
        </w:tc>
        <w:tc>
          <w:tcPr>
            <w:tcW w:w="851" w:type="dxa"/>
            <w:vAlign w:val="center"/>
          </w:tcPr>
          <w:p w:rsidR="00E63B70" w:rsidRDefault="00E63B70">
            <w:pPr>
              <w:snapToGrid w:val="0"/>
              <w:spacing w:line="540" w:lineRule="exact"/>
              <w:ind w:firstLine="480"/>
              <w:jc w:val="center"/>
              <w:rPr>
                <w:rFonts w:asciiTheme="minorEastAsia" w:hAnsiTheme="minorEastAsia" w:cs="宋体"/>
              </w:rPr>
            </w:pPr>
          </w:p>
        </w:tc>
      </w:tr>
    </w:tbl>
    <w:p w:rsidR="00E63B70" w:rsidRDefault="00000000">
      <w:pPr>
        <w:spacing w:line="540" w:lineRule="exact"/>
        <w:ind w:firstLine="480"/>
        <w:rPr>
          <w:rFonts w:ascii="宋体" w:eastAsia="宋体" w:hAnsi="宋体" w:cs="宋体"/>
        </w:rPr>
      </w:pPr>
      <w:r>
        <w:rPr>
          <w:rFonts w:ascii="宋体" w:eastAsia="宋体" w:hAnsi="宋体" w:cs="宋体" w:hint="eastAsia"/>
        </w:rPr>
        <w:t>备注：</w:t>
      </w:r>
    </w:p>
    <w:p w:rsidR="00E63B70" w:rsidRDefault="00000000">
      <w:pPr>
        <w:spacing w:line="540" w:lineRule="exact"/>
        <w:ind w:firstLineChars="100" w:firstLine="240"/>
        <w:rPr>
          <w:rFonts w:ascii="宋体" w:eastAsia="宋体" w:hAnsi="宋体" w:cs="宋体"/>
          <w:sz w:val="21"/>
          <w:szCs w:val="21"/>
        </w:rPr>
      </w:pPr>
      <w:r>
        <w:rPr>
          <w:rFonts w:ascii="宋体" w:eastAsia="宋体" w:hAnsi="宋体" w:cs="宋体" w:hint="eastAsia"/>
        </w:rPr>
        <w:t xml:space="preserve"> </w:t>
      </w:r>
      <w:r>
        <w:rPr>
          <w:rFonts w:ascii="宋体" w:eastAsia="宋体" w:hAnsi="宋体" w:cs="宋体" w:hint="eastAsia"/>
          <w:sz w:val="21"/>
          <w:szCs w:val="21"/>
        </w:rPr>
        <w:t xml:space="preserve"> 施工组织设计评审和评分说明：</w:t>
      </w:r>
    </w:p>
    <w:p w:rsidR="00E63B70" w:rsidRDefault="00000000">
      <w:pPr>
        <w:spacing w:line="540" w:lineRule="exact"/>
        <w:ind w:left="426" w:firstLineChars="0" w:firstLine="0"/>
        <w:rPr>
          <w:rFonts w:ascii="宋体" w:eastAsia="宋体" w:hAnsi="宋体" w:cs="宋体"/>
          <w:sz w:val="21"/>
          <w:szCs w:val="21"/>
        </w:rPr>
      </w:pPr>
      <w:r>
        <w:rPr>
          <w:rFonts w:ascii="宋体" w:eastAsia="宋体" w:hAnsi="宋体" w:cs="宋体" w:hint="eastAsia"/>
          <w:sz w:val="21"/>
          <w:szCs w:val="21"/>
        </w:rPr>
        <w:t>1.应用BIM技术的项目应单独编制项目施工阶段BIM实施方案。</w:t>
      </w:r>
    </w:p>
    <w:p w:rsidR="00E63B70" w:rsidRDefault="00000000">
      <w:pPr>
        <w:spacing w:line="540" w:lineRule="exact"/>
        <w:ind w:left="426" w:firstLineChars="0" w:firstLine="0"/>
        <w:rPr>
          <w:rFonts w:ascii="宋体" w:eastAsia="宋体" w:hAnsi="宋体" w:cs="宋体"/>
          <w:sz w:val="21"/>
          <w:szCs w:val="21"/>
        </w:rPr>
      </w:pPr>
      <w:r>
        <w:rPr>
          <w:rFonts w:ascii="宋体" w:eastAsia="宋体" w:hAnsi="宋体" w:cs="宋体" w:hint="eastAsia"/>
          <w:sz w:val="21"/>
          <w:szCs w:val="21"/>
        </w:rPr>
        <w:t>2.应用BIM技术评审的项目，施工组织设计部分占分30%，参照1.1评审，施工阶段BIM实施方案部分占分70%，参照1.2评审。</w:t>
      </w:r>
    </w:p>
    <w:p w:rsidR="00E63B70" w:rsidRDefault="00000000">
      <w:pPr>
        <w:spacing w:line="540" w:lineRule="exact"/>
        <w:ind w:firstLine="420"/>
        <w:rPr>
          <w:rFonts w:ascii="宋体" w:eastAsia="宋体" w:hAnsi="宋体" w:cs="宋体"/>
          <w:sz w:val="21"/>
          <w:szCs w:val="21"/>
        </w:rPr>
      </w:pPr>
      <w:r>
        <w:rPr>
          <w:rFonts w:ascii="宋体" w:eastAsia="宋体" w:hAnsi="宋体" w:cs="宋体" w:hint="eastAsia"/>
          <w:sz w:val="21"/>
          <w:szCs w:val="21"/>
        </w:rPr>
        <w:t>3.技术标中应当具有的项目缺项的，该项目为差，得分为0。</w:t>
      </w:r>
    </w:p>
    <w:p w:rsidR="00E63B70" w:rsidRDefault="00000000">
      <w:pPr>
        <w:spacing w:line="540" w:lineRule="exact"/>
        <w:ind w:firstLine="420"/>
        <w:rPr>
          <w:rFonts w:ascii="宋体" w:eastAsia="宋体" w:hAnsi="宋体" w:cs="宋体"/>
          <w:sz w:val="21"/>
          <w:szCs w:val="21"/>
        </w:rPr>
      </w:pPr>
      <w:r>
        <w:rPr>
          <w:rFonts w:ascii="宋体" w:eastAsia="宋体" w:hAnsi="宋体" w:cs="宋体" w:hint="eastAsia"/>
          <w:sz w:val="21"/>
          <w:szCs w:val="21"/>
        </w:rPr>
        <w:t>4.表中带★项为保证项目，保证项目如有一项及以上评审结果为差，其技术标得分为0。</w:t>
      </w:r>
    </w:p>
    <w:p w:rsidR="00E63B70" w:rsidRDefault="00000000">
      <w:pPr>
        <w:spacing w:line="540" w:lineRule="exact"/>
        <w:ind w:firstLineChars="100" w:firstLine="210"/>
        <w:rPr>
          <w:rFonts w:ascii="宋体" w:eastAsia="宋体" w:hAnsi="宋体" w:cs="宋体"/>
          <w:sz w:val="21"/>
          <w:szCs w:val="21"/>
        </w:rPr>
      </w:pPr>
      <w:r>
        <w:rPr>
          <w:rFonts w:ascii="宋体" w:eastAsia="宋体" w:hAnsi="宋体" w:cs="宋体" w:hint="eastAsia"/>
          <w:sz w:val="21"/>
          <w:szCs w:val="21"/>
        </w:rPr>
        <w:t xml:space="preserve">  5.不能</w:t>
      </w:r>
      <w:proofErr w:type="gramStart"/>
      <w:r>
        <w:rPr>
          <w:rFonts w:ascii="宋体" w:eastAsia="宋体" w:hAnsi="宋体" w:cs="宋体" w:hint="eastAsia"/>
          <w:sz w:val="21"/>
          <w:szCs w:val="21"/>
        </w:rPr>
        <w:t>作出</w:t>
      </w:r>
      <w:proofErr w:type="gramEnd"/>
      <w:r>
        <w:rPr>
          <w:rFonts w:ascii="宋体" w:eastAsia="宋体" w:hAnsi="宋体" w:cs="宋体" w:hint="eastAsia"/>
          <w:sz w:val="21"/>
          <w:szCs w:val="21"/>
        </w:rPr>
        <w:t>平面布置的项目对1.1第5项,1.2第5项场地布置方案部分不作评审。</w:t>
      </w:r>
    </w:p>
    <w:p w:rsidR="00E63B70" w:rsidRDefault="00000000">
      <w:pPr>
        <w:spacing w:line="540" w:lineRule="exact"/>
        <w:ind w:firstLineChars="100" w:firstLine="210"/>
        <w:rPr>
          <w:rFonts w:ascii="宋体" w:hAnsi="宋体" w:cs="宋体"/>
          <w:b/>
          <w:bCs/>
          <w:kern w:val="0"/>
          <w:sz w:val="21"/>
          <w:szCs w:val="21"/>
        </w:rPr>
      </w:pPr>
      <w:r>
        <w:rPr>
          <w:rFonts w:ascii="宋体" w:eastAsia="宋体" w:hAnsi="宋体" w:cs="宋体" w:hint="eastAsia"/>
          <w:sz w:val="21"/>
          <w:szCs w:val="21"/>
        </w:rPr>
        <w:t xml:space="preserve">  6.</w:t>
      </w:r>
      <w:r>
        <w:rPr>
          <w:rFonts w:ascii="宋体" w:hAnsi="宋体" w:cs="宋体" w:hint="eastAsia"/>
          <w:kern w:val="0"/>
          <w:sz w:val="21"/>
          <w:szCs w:val="21"/>
        </w:rPr>
        <w:t>应用</w:t>
      </w:r>
      <w:r>
        <w:rPr>
          <w:rFonts w:ascii="宋体" w:eastAsia="宋体" w:hAnsi="宋体" w:cs="宋体" w:hint="eastAsia"/>
          <w:sz w:val="21"/>
          <w:szCs w:val="21"/>
        </w:rPr>
        <w:t>BIM技术的项目实施方案不合格，或得分为0的投标人不能进入商务标的评审、不能确定为有效投标人、不能推荐为中标候选人。</w:t>
      </w:r>
    </w:p>
    <w:p w:rsidR="00E63B70" w:rsidRDefault="00E63B70">
      <w:pPr>
        <w:spacing w:line="540" w:lineRule="exact"/>
        <w:ind w:firstLine="640"/>
        <w:jc w:val="left"/>
        <w:rPr>
          <w:rFonts w:ascii="宋体" w:eastAsia="宋体" w:hAnsi="宋体"/>
          <w:sz w:val="32"/>
        </w:rPr>
      </w:pPr>
    </w:p>
    <w:p w:rsidR="00E63B70" w:rsidRDefault="00E63B70">
      <w:pPr>
        <w:spacing w:line="540" w:lineRule="exact"/>
        <w:ind w:firstLine="640"/>
        <w:jc w:val="left"/>
        <w:rPr>
          <w:rFonts w:ascii="宋体" w:eastAsia="宋体" w:hAnsi="宋体"/>
          <w:sz w:val="32"/>
        </w:rPr>
      </w:pPr>
    </w:p>
    <w:p w:rsidR="00E63B70" w:rsidRDefault="00E63B70">
      <w:pPr>
        <w:spacing w:line="540" w:lineRule="exact"/>
        <w:ind w:firstLine="640"/>
        <w:jc w:val="left"/>
        <w:rPr>
          <w:rFonts w:ascii="宋体" w:eastAsia="宋体" w:hAnsi="宋体"/>
          <w:sz w:val="32"/>
        </w:rPr>
      </w:pPr>
    </w:p>
    <w:p w:rsidR="00E63B70" w:rsidRDefault="00E63B70">
      <w:pPr>
        <w:spacing w:line="540" w:lineRule="exact"/>
        <w:ind w:firstLine="640"/>
        <w:jc w:val="left"/>
        <w:rPr>
          <w:rFonts w:ascii="宋体" w:eastAsia="宋体" w:hAnsi="宋体"/>
          <w:sz w:val="32"/>
        </w:rPr>
      </w:pPr>
    </w:p>
    <w:p w:rsidR="00E63B70" w:rsidRDefault="00000000">
      <w:pPr>
        <w:spacing w:line="540" w:lineRule="exact"/>
        <w:ind w:firstLine="640"/>
        <w:jc w:val="left"/>
        <w:rPr>
          <w:rFonts w:ascii="宋体" w:eastAsia="宋体" w:hAnsi="宋体"/>
          <w:sz w:val="32"/>
        </w:rPr>
      </w:pPr>
      <w:r>
        <w:rPr>
          <w:rFonts w:ascii="宋体" w:eastAsia="宋体" w:hAnsi="宋体"/>
          <w:sz w:val="32"/>
        </w:rPr>
        <w:br w:type="page"/>
      </w:r>
    </w:p>
    <w:p w:rsidR="00E63B70" w:rsidRDefault="00000000">
      <w:pPr>
        <w:pStyle w:val="4"/>
        <w:spacing w:line="540" w:lineRule="exact"/>
        <w:ind w:firstLine="640"/>
        <w:jc w:val="center"/>
        <w:rPr>
          <w:rFonts w:ascii="黑体" w:eastAsia="黑体" w:hAnsi="黑体" w:cs="宋体"/>
          <w:b w:val="0"/>
          <w:kern w:val="0"/>
          <w:sz w:val="32"/>
          <w:szCs w:val="32"/>
        </w:rPr>
      </w:pPr>
      <w:r>
        <w:rPr>
          <w:rFonts w:ascii="楷体" w:eastAsia="楷体" w:hAnsi="楷体" w:cs="楷体" w:hint="eastAsia"/>
          <w:b w:val="0"/>
          <w:sz w:val="32"/>
          <w:szCs w:val="32"/>
        </w:rPr>
        <w:lastRenderedPageBreak/>
        <w:t>（二）项目管理机构评审和评分细则</w:t>
      </w:r>
      <w:r>
        <w:rPr>
          <w:rFonts w:ascii="楷体" w:eastAsia="楷体" w:hAnsi="楷体" w:cs="楷体" w:hint="eastAsia"/>
          <w:b w:val="0"/>
          <w:kern w:val="0"/>
          <w:sz w:val="32"/>
          <w:szCs w:val="32"/>
        </w:rPr>
        <w:t>（权重6%</w:t>
      </w:r>
      <w:r>
        <w:rPr>
          <w:rFonts w:ascii="黑体" w:eastAsia="黑体" w:hAnsi="黑体" w:cs="宋体" w:hint="eastAsia"/>
          <w:b w:val="0"/>
          <w:kern w:val="0"/>
          <w:sz w:val="32"/>
          <w:szCs w:val="32"/>
        </w:rPr>
        <w:t>）</w:t>
      </w:r>
    </w:p>
    <w:tbl>
      <w:tblPr>
        <w:tblW w:w="14698"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
        <w:gridCol w:w="5408"/>
        <w:gridCol w:w="3930"/>
        <w:gridCol w:w="1615"/>
        <w:gridCol w:w="1235"/>
        <w:gridCol w:w="1655"/>
      </w:tblGrid>
      <w:tr w:rsidR="00E63B70">
        <w:trPr>
          <w:trHeight w:val="482"/>
        </w:trPr>
        <w:tc>
          <w:tcPr>
            <w:tcW w:w="855" w:type="dxa"/>
            <w:vAlign w:val="center"/>
          </w:tcPr>
          <w:p w:rsidR="00E63B70" w:rsidRDefault="00000000">
            <w:pPr>
              <w:snapToGrid w:val="0"/>
              <w:spacing w:line="540" w:lineRule="exact"/>
              <w:ind w:firstLineChars="0" w:firstLine="0"/>
              <w:rPr>
                <w:rFonts w:asciiTheme="minorEastAsia" w:hAnsiTheme="minorEastAsia"/>
                <w:szCs w:val="24"/>
              </w:rPr>
            </w:pPr>
            <w:r>
              <w:rPr>
                <w:rFonts w:asciiTheme="minorEastAsia" w:hAnsiTheme="minorEastAsia" w:hint="eastAsia"/>
                <w:szCs w:val="24"/>
              </w:rPr>
              <w:t>序号</w:t>
            </w:r>
          </w:p>
        </w:tc>
        <w:tc>
          <w:tcPr>
            <w:tcW w:w="5408" w:type="dxa"/>
            <w:vAlign w:val="center"/>
          </w:tcPr>
          <w:p w:rsidR="00E63B70" w:rsidRDefault="00000000">
            <w:pPr>
              <w:snapToGrid w:val="0"/>
              <w:spacing w:line="540" w:lineRule="exact"/>
              <w:ind w:firstLine="480"/>
              <w:jc w:val="center"/>
              <w:rPr>
                <w:rFonts w:asciiTheme="minorEastAsia" w:hAnsiTheme="minorEastAsia"/>
                <w:szCs w:val="24"/>
              </w:rPr>
            </w:pPr>
            <w:r>
              <w:rPr>
                <w:rFonts w:asciiTheme="minorEastAsia" w:hAnsiTheme="minorEastAsia" w:hint="eastAsia"/>
                <w:szCs w:val="24"/>
              </w:rPr>
              <w:t>项     目</w:t>
            </w:r>
          </w:p>
        </w:tc>
        <w:tc>
          <w:tcPr>
            <w:tcW w:w="5545" w:type="dxa"/>
            <w:gridSpan w:val="2"/>
            <w:vAlign w:val="center"/>
          </w:tcPr>
          <w:p w:rsidR="00E63B70" w:rsidRDefault="00000000">
            <w:pPr>
              <w:snapToGrid w:val="0"/>
              <w:spacing w:line="540" w:lineRule="exact"/>
              <w:ind w:firstLine="480"/>
              <w:jc w:val="center"/>
              <w:rPr>
                <w:rFonts w:asciiTheme="minorEastAsia" w:hAnsiTheme="minorEastAsia"/>
                <w:szCs w:val="24"/>
              </w:rPr>
            </w:pPr>
            <w:r>
              <w:rPr>
                <w:rFonts w:asciiTheme="minorEastAsia" w:hAnsiTheme="minorEastAsia" w:hint="eastAsia"/>
                <w:szCs w:val="24"/>
              </w:rPr>
              <w:t>评  审   标   准</w:t>
            </w:r>
          </w:p>
        </w:tc>
        <w:tc>
          <w:tcPr>
            <w:tcW w:w="1235" w:type="dxa"/>
            <w:vAlign w:val="center"/>
          </w:tcPr>
          <w:p w:rsidR="00E63B70" w:rsidRDefault="00000000">
            <w:pPr>
              <w:snapToGrid w:val="0"/>
              <w:spacing w:line="540" w:lineRule="exact"/>
              <w:ind w:firstLineChars="0" w:firstLine="0"/>
              <w:jc w:val="center"/>
              <w:rPr>
                <w:rFonts w:asciiTheme="minorEastAsia" w:hAnsiTheme="minorEastAsia"/>
                <w:szCs w:val="24"/>
              </w:rPr>
            </w:pPr>
            <w:r>
              <w:rPr>
                <w:rFonts w:asciiTheme="minorEastAsia" w:hAnsiTheme="minorEastAsia" w:hint="eastAsia"/>
                <w:szCs w:val="24"/>
              </w:rPr>
              <w:t>评审计分</w:t>
            </w:r>
          </w:p>
        </w:tc>
        <w:tc>
          <w:tcPr>
            <w:tcW w:w="1655" w:type="dxa"/>
            <w:vAlign w:val="center"/>
          </w:tcPr>
          <w:p w:rsidR="00E63B70" w:rsidRDefault="00000000">
            <w:pPr>
              <w:snapToGrid w:val="0"/>
              <w:spacing w:line="540" w:lineRule="exact"/>
              <w:ind w:firstLine="480"/>
              <w:rPr>
                <w:rFonts w:asciiTheme="minorEastAsia" w:hAnsiTheme="minorEastAsia"/>
                <w:szCs w:val="24"/>
              </w:rPr>
            </w:pPr>
            <w:r>
              <w:rPr>
                <w:rFonts w:asciiTheme="minorEastAsia" w:hAnsiTheme="minorEastAsia" w:hint="eastAsia"/>
                <w:szCs w:val="24"/>
              </w:rPr>
              <w:t>备注</w:t>
            </w:r>
          </w:p>
        </w:tc>
      </w:tr>
      <w:tr w:rsidR="00E63B70">
        <w:trPr>
          <w:trHeight w:val="502"/>
        </w:trPr>
        <w:tc>
          <w:tcPr>
            <w:tcW w:w="855" w:type="dxa"/>
            <w:vMerge w:val="restart"/>
            <w:vAlign w:val="center"/>
          </w:tcPr>
          <w:p w:rsidR="00E63B70" w:rsidRDefault="00000000">
            <w:pPr>
              <w:snapToGrid w:val="0"/>
              <w:spacing w:line="540" w:lineRule="exact"/>
              <w:ind w:firstLine="480"/>
              <w:jc w:val="center"/>
              <w:rPr>
                <w:rFonts w:asciiTheme="minorEastAsia" w:hAnsiTheme="minorEastAsia"/>
                <w:szCs w:val="24"/>
              </w:rPr>
            </w:pPr>
            <w:r>
              <w:rPr>
                <w:rFonts w:asciiTheme="minorEastAsia" w:hAnsiTheme="minorEastAsia" w:hint="eastAsia"/>
                <w:szCs w:val="24"/>
              </w:rPr>
              <w:t>1</w:t>
            </w:r>
          </w:p>
        </w:tc>
        <w:tc>
          <w:tcPr>
            <w:tcW w:w="5408" w:type="dxa"/>
            <w:vMerge w:val="restart"/>
            <w:vAlign w:val="center"/>
          </w:tcPr>
          <w:p w:rsidR="00E63B70" w:rsidRDefault="00000000">
            <w:pPr>
              <w:snapToGrid w:val="0"/>
              <w:spacing w:line="540" w:lineRule="exact"/>
              <w:ind w:firstLine="480"/>
              <w:jc w:val="left"/>
              <w:rPr>
                <w:rFonts w:asciiTheme="minorEastAsia" w:hAnsiTheme="minorEastAsia"/>
                <w:szCs w:val="24"/>
              </w:rPr>
            </w:pPr>
            <w:r>
              <w:rPr>
                <w:rFonts w:asciiTheme="minorEastAsia" w:hAnsiTheme="minorEastAsia" w:hint="eastAsia"/>
                <w:szCs w:val="24"/>
              </w:rPr>
              <w:t>施工项目</w:t>
            </w:r>
            <w:proofErr w:type="gramStart"/>
            <w:r>
              <w:rPr>
                <w:rFonts w:asciiTheme="minorEastAsia" w:hAnsiTheme="minorEastAsia" w:hint="eastAsia"/>
                <w:szCs w:val="24"/>
              </w:rPr>
              <w:t>部岗位</w:t>
            </w:r>
            <w:proofErr w:type="gramEnd"/>
            <w:r>
              <w:rPr>
                <w:rFonts w:asciiTheme="minorEastAsia" w:hAnsiTheme="minorEastAsia" w:hint="eastAsia"/>
                <w:szCs w:val="24"/>
              </w:rPr>
              <w:t>人员任职条件应符合招标文件要求，且项目负责人（建造师或具有风景园林职称资格人员）评审得分（权重6%）（按100分计）</w:t>
            </w:r>
          </w:p>
        </w:tc>
        <w:tc>
          <w:tcPr>
            <w:tcW w:w="3930" w:type="dxa"/>
            <w:vAlign w:val="center"/>
          </w:tcPr>
          <w:p w:rsidR="00E63B70" w:rsidRDefault="00000000">
            <w:pPr>
              <w:snapToGrid w:val="0"/>
              <w:spacing w:line="540" w:lineRule="exact"/>
              <w:ind w:firstLine="360"/>
              <w:jc w:val="left"/>
              <w:rPr>
                <w:rFonts w:asciiTheme="minorEastAsia" w:hAnsiTheme="minorEastAsia"/>
                <w:szCs w:val="24"/>
              </w:rPr>
            </w:pPr>
            <w:r>
              <w:rPr>
                <w:rFonts w:ascii="宋体" w:eastAsia="宋体" w:hAnsi="宋体" w:cs="宋体" w:hint="eastAsia"/>
                <w:kern w:val="0"/>
                <w:sz w:val="18"/>
                <w:szCs w:val="18"/>
              </w:rPr>
              <w:t>诚信评价等级为</w:t>
            </w:r>
            <w:r>
              <w:rPr>
                <w:rFonts w:ascii="宋体" w:eastAsia="宋体" w:hAnsi="宋体" w:cs="宋体"/>
                <w:kern w:val="0"/>
                <w:sz w:val="18"/>
                <w:szCs w:val="18"/>
                <w:lang w:val="en"/>
              </w:rPr>
              <w:t>A</w:t>
            </w:r>
            <w:r>
              <w:rPr>
                <w:rFonts w:ascii="宋体" w:eastAsia="宋体" w:hAnsi="宋体" w:cs="宋体" w:hint="eastAsia"/>
                <w:kern w:val="0"/>
                <w:sz w:val="18"/>
                <w:szCs w:val="18"/>
                <w:lang w:val="en"/>
              </w:rPr>
              <w:t>级</w:t>
            </w:r>
            <w:r>
              <w:rPr>
                <w:rFonts w:ascii="宋体" w:eastAsia="宋体" w:hAnsi="宋体" w:cs="宋体" w:hint="eastAsia"/>
                <w:kern w:val="0"/>
                <w:sz w:val="18"/>
                <w:szCs w:val="18"/>
              </w:rPr>
              <w:t>得分</w:t>
            </w:r>
          </w:p>
        </w:tc>
        <w:tc>
          <w:tcPr>
            <w:tcW w:w="1615" w:type="dxa"/>
            <w:vAlign w:val="center"/>
          </w:tcPr>
          <w:p w:rsidR="00E63B70" w:rsidRDefault="00000000">
            <w:pPr>
              <w:snapToGrid w:val="0"/>
              <w:spacing w:line="540" w:lineRule="exact"/>
              <w:ind w:firstLineChars="0" w:firstLine="0"/>
              <w:rPr>
                <w:rFonts w:asciiTheme="minorEastAsia" w:hAnsiTheme="minorEastAsia"/>
                <w:szCs w:val="24"/>
              </w:rPr>
            </w:pPr>
            <w:r>
              <w:rPr>
                <w:rFonts w:ascii="宋体" w:eastAsia="宋体" w:hAnsi="宋体" w:cs="宋体" w:hint="eastAsia"/>
                <w:kern w:val="0"/>
                <w:sz w:val="18"/>
                <w:szCs w:val="18"/>
              </w:rPr>
              <w:t>80%-100%，不含80%</w:t>
            </w:r>
          </w:p>
        </w:tc>
        <w:tc>
          <w:tcPr>
            <w:tcW w:w="1235" w:type="dxa"/>
          </w:tcPr>
          <w:p w:rsidR="00E63B70" w:rsidRDefault="00E63B70">
            <w:pPr>
              <w:snapToGrid w:val="0"/>
              <w:spacing w:line="540" w:lineRule="exact"/>
              <w:ind w:firstLine="480"/>
              <w:jc w:val="left"/>
              <w:rPr>
                <w:rFonts w:asciiTheme="minorEastAsia" w:hAnsiTheme="minorEastAsia"/>
                <w:szCs w:val="24"/>
              </w:rPr>
            </w:pPr>
          </w:p>
        </w:tc>
        <w:tc>
          <w:tcPr>
            <w:tcW w:w="1655" w:type="dxa"/>
          </w:tcPr>
          <w:p w:rsidR="00E63B70" w:rsidRDefault="00E63B70">
            <w:pPr>
              <w:snapToGrid w:val="0"/>
              <w:spacing w:line="540" w:lineRule="exact"/>
              <w:ind w:firstLine="480"/>
              <w:jc w:val="left"/>
              <w:rPr>
                <w:rFonts w:asciiTheme="minorEastAsia" w:hAnsiTheme="minorEastAsia"/>
                <w:szCs w:val="24"/>
              </w:rPr>
            </w:pPr>
          </w:p>
        </w:tc>
      </w:tr>
      <w:tr w:rsidR="00E63B70">
        <w:trPr>
          <w:trHeight w:val="457"/>
        </w:trPr>
        <w:tc>
          <w:tcPr>
            <w:tcW w:w="855" w:type="dxa"/>
            <w:vMerge/>
            <w:vAlign w:val="center"/>
          </w:tcPr>
          <w:p w:rsidR="00E63B70" w:rsidRDefault="00E63B70">
            <w:pPr>
              <w:snapToGrid w:val="0"/>
              <w:spacing w:line="540" w:lineRule="exact"/>
              <w:ind w:firstLine="480"/>
              <w:jc w:val="center"/>
              <w:rPr>
                <w:rFonts w:asciiTheme="minorEastAsia" w:hAnsiTheme="minorEastAsia"/>
                <w:szCs w:val="24"/>
              </w:rPr>
            </w:pPr>
          </w:p>
        </w:tc>
        <w:tc>
          <w:tcPr>
            <w:tcW w:w="5408" w:type="dxa"/>
            <w:vMerge/>
            <w:vAlign w:val="center"/>
          </w:tcPr>
          <w:p w:rsidR="00E63B70" w:rsidRDefault="00E63B70">
            <w:pPr>
              <w:snapToGrid w:val="0"/>
              <w:spacing w:line="540" w:lineRule="exact"/>
              <w:ind w:firstLine="480"/>
              <w:jc w:val="left"/>
              <w:rPr>
                <w:rFonts w:asciiTheme="minorEastAsia" w:hAnsiTheme="minorEastAsia"/>
                <w:szCs w:val="24"/>
              </w:rPr>
            </w:pPr>
          </w:p>
        </w:tc>
        <w:tc>
          <w:tcPr>
            <w:tcW w:w="3930" w:type="dxa"/>
            <w:vAlign w:val="center"/>
          </w:tcPr>
          <w:p w:rsidR="00E63B70" w:rsidRDefault="00000000">
            <w:pPr>
              <w:snapToGrid w:val="0"/>
              <w:spacing w:line="540" w:lineRule="exact"/>
              <w:ind w:firstLine="360"/>
              <w:jc w:val="left"/>
              <w:rPr>
                <w:rFonts w:asciiTheme="minorEastAsia" w:hAnsiTheme="minorEastAsia"/>
                <w:szCs w:val="24"/>
              </w:rPr>
            </w:pPr>
            <w:r>
              <w:rPr>
                <w:rFonts w:ascii="宋体" w:eastAsia="宋体" w:hAnsi="宋体" w:cs="宋体" w:hint="eastAsia"/>
                <w:kern w:val="0"/>
                <w:sz w:val="18"/>
                <w:szCs w:val="18"/>
              </w:rPr>
              <w:t>诚信评价等级为</w:t>
            </w:r>
            <w:r>
              <w:rPr>
                <w:rFonts w:ascii="宋体" w:eastAsia="宋体" w:hAnsi="宋体" w:cs="宋体"/>
                <w:kern w:val="0"/>
                <w:sz w:val="18"/>
                <w:szCs w:val="18"/>
                <w:lang w:val="en"/>
              </w:rPr>
              <w:t>B</w:t>
            </w:r>
            <w:r>
              <w:rPr>
                <w:rFonts w:ascii="宋体" w:eastAsia="宋体" w:hAnsi="宋体" w:cs="宋体" w:hint="eastAsia"/>
                <w:kern w:val="0"/>
                <w:sz w:val="18"/>
                <w:szCs w:val="18"/>
                <w:lang w:val="en"/>
              </w:rPr>
              <w:t>级</w:t>
            </w:r>
            <w:r>
              <w:rPr>
                <w:rFonts w:ascii="宋体" w:eastAsia="宋体" w:hAnsi="宋体" w:cs="宋体" w:hint="eastAsia"/>
                <w:kern w:val="0"/>
                <w:sz w:val="18"/>
                <w:szCs w:val="18"/>
              </w:rPr>
              <w:t>得分</w:t>
            </w:r>
          </w:p>
        </w:tc>
        <w:tc>
          <w:tcPr>
            <w:tcW w:w="1615" w:type="dxa"/>
            <w:vAlign w:val="center"/>
          </w:tcPr>
          <w:p w:rsidR="00E63B70" w:rsidRDefault="00000000">
            <w:pPr>
              <w:snapToGrid w:val="0"/>
              <w:spacing w:line="540" w:lineRule="exact"/>
              <w:ind w:firstLineChars="0" w:firstLine="0"/>
              <w:rPr>
                <w:rFonts w:asciiTheme="minorEastAsia" w:hAnsiTheme="minorEastAsia"/>
                <w:szCs w:val="24"/>
              </w:rPr>
            </w:pPr>
            <w:r>
              <w:rPr>
                <w:rFonts w:ascii="宋体" w:eastAsia="宋体" w:hAnsi="宋体" w:cs="宋体" w:hint="eastAsia"/>
                <w:kern w:val="0"/>
                <w:sz w:val="18"/>
                <w:szCs w:val="18"/>
              </w:rPr>
              <w:t>60%-80%，不含60%</w:t>
            </w:r>
          </w:p>
        </w:tc>
        <w:tc>
          <w:tcPr>
            <w:tcW w:w="1235" w:type="dxa"/>
          </w:tcPr>
          <w:p w:rsidR="00E63B70" w:rsidRDefault="00E63B70">
            <w:pPr>
              <w:snapToGrid w:val="0"/>
              <w:spacing w:line="540" w:lineRule="exact"/>
              <w:ind w:firstLine="480"/>
              <w:jc w:val="left"/>
              <w:rPr>
                <w:rFonts w:asciiTheme="minorEastAsia" w:hAnsiTheme="minorEastAsia"/>
                <w:szCs w:val="24"/>
              </w:rPr>
            </w:pPr>
          </w:p>
        </w:tc>
        <w:tc>
          <w:tcPr>
            <w:tcW w:w="1655" w:type="dxa"/>
          </w:tcPr>
          <w:p w:rsidR="00E63B70" w:rsidRDefault="00E63B70">
            <w:pPr>
              <w:snapToGrid w:val="0"/>
              <w:spacing w:line="540" w:lineRule="exact"/>
              <w:ind w:firstLine="480"/>
              <w:jc w:val="left"/>
              <w:rPr>
                <w:rFonts w:asciiTheme="minorEastAsia" w:hAnsiTheme="minorEastAsia"/>
                <w:szCs w:val="24"/>
              </w:rPr>
            </w:pPr>
          </w:p>
        </w:tc>
      </w:tr>
      <w:tr w:rsidR="00E63B70">
        <w:trPr>
          <w:trHeight w:val="432"/>
        </w:trPr>
        <w:tc>
          <w:tcPr>
            <w:tcW w:w="855" w:type="dxa"/>
            <w:vMerge/>
            <w:vAlign w:val="center"/>
          </w:tcPr>
          <w:p w:rsidR="00E63B70" w:rsidRDefault="00E63B70">
            <w:pPr>
              <w:snapToGrid w:val="0"/>
              <w:spacing w:line="540" w:lineRule="exact"/>
              <w:ind w:firstLine="480"/>
              <w:jc w:val="center"/>
              <w:rPr>
                <w:rFonts w:asciiTheme="minorEastAsia" w:hAnsiTheme="minorEastAsia"/>
                <w:szCs w:val="24"/>
              </w:rPr>
            </w:pPr>
          </w:p>
        </w:tc>
        <w:tc>
          <w:tcPr>
            <w:tcW w:w="5408" w:type="dxa"/>
            <w:vMerge/>
            <w:vAlign w:val="center"/>
          </w:tcPr>
          <w:p w:rsidR="00E63B70" w:rsidRDefault="00E63B70">
            <w:pPr>
              <w:snapToGrid w:val="0"/>
              <w:spacing w:line="540" w:lineRule="exact"/>
              <w:ind w:firstLine="480"/>
              <w:jc w:val="left"/>
              <w:rPr>
                <w:rFonts w:asciiTheme="minorEastAsia" w:hAnsiTheme="minorEastAsia"/>
                <w:szCs w:val="24"/>
              </w:rPr>
            </w:pPr>
          </w:p>
        </w:tc>
        <w:tc>
          <w:tcPr>
            <w:tcW w:w="3930" w:type="dxa"/>
            <w:vAlign w:val="center"/>
          </w:tcPr>
          <w:p w:rsidR="00E63B70" w:rsidRDefault="00000000">
            <w:pPr>
              <w:snapToGrid w:val="0"/>
              <w:spacing w:line="540" w:lineRule="exact"/>
              <w:ind w:firstLine="360"/>
              <w:jc w:val="left"/>
              <w:rPr>
                <w:rFonts w:asciiTheme="minorEastAsia" w:hAnsiTheme="minorEastAsia"/>
                <w:szCs w:val="24"/>
              </w:rPr>
            </w:pPr>
            <w:r>
              <w:rPr>
                <w:rFonts w:ascii="宋体" w:eastAsia="宋体" w:hAnsi="宋体" w:cs="宋体" w:hint="eastAsia"/>
                <w:kern w:val="0"/>
                <w:sz w:val="18"/>
                <w:szCs w:val="18"/>
              </w:rPr>
              <w:t>诚信评价等级为</w:t>
            </w:r>
            <w:r>
              <w:rPr>
                <w:rFonts w:ascii="宋体" w:eastAsia="宋体" w:hAnsi="宋体" w:cs="宋体"/>
                <w:kern w:val="0"/>
                <w:sz w:val="18"/>
                <w:szCs w:val="18"/>
                <w:lang w:val="en"/>
              </w:rPr>
              <w:t>C</w:t>
            </w:r>
            <w:r>
              <w:rPr>
                <w:rFonts w:ascii="宋体" w:eastAsia="宋体" w:hAnsi="宋体" w:cs="宋体" w:hint="eastAsia"/>
                <w:kern w:val="0"/>
                <w:sz w:val="18"/>
                <w:szCs w:val="18"/>
                <w:lang w:val="en"/>
              </w:rPr>
              <w:t>级</w:t>
            </w:r>
            <w:r>
              <w:rPr>
                <w:rFonts w:ascii="宋体" w:eastAsia="宋体" w:hAnsi="宋体" w:cs="宋体" w:hint="eastAsia"/>
                <w:kern w:val="0"/>
                <w:sz w:val="18"/>
                <w:szCs w:val="18"/>
              </w:rPr>
              <w:t>得分</w:t>
            </w:r>
          </w:p>
        </w:tc>
        <w:tc>
          <w:tcPr>
            <w:tcW w:w="1615" w:type="dxa"/>
            <w:vAlign w:val="center"/>
          </w:tcPr>
          <w:p w:rsidR="00E63B70" w:rsidRDefault="00000000">
            <w:pPr>
              <w:snapToGrid w:val="0"/>
              <w:spacing w:line="540" w:lineRule="exact"/>
              <w:ind w:firstLineChars="0" w:firstLine="0"/>
              <w:rPr>
                <w:rFonts w:asciiTheme="minorEastAsia" w:hAnsiTheme="minorEastAsia"/>
                <w:szCs w:val="24"/>
              </w:rPr>
            </w:pPr>
            <w:r>
              <w:rPr>
                <w:rFonts w:ascii="宋体" w:eastAsia="宋体" w:hAnsi="宋体" w:cs="宋体" w:hint="eastAsia"/>
                <w:kern w:val="0"/>
                <w:sz w:val="18"/>
                <w:szCs w:val="18"/>
              </w:rPr>
              <w:t>40%-60%，不含40%</w:t>
            </w:r>
          </w:p>
        </w:tc>
        <w:tc>
          <w:tcPr>
            <w:tcW w:w="1235" w:type="dxa"/>
          </w:tcPr>
          <w:p w:rsidR="00E63B70" w:rsidRDefault="00E63B70">
            <w:pPr>
              <w:snapToGrid w:val="0"/>
              <w:spacing w:line="540" w:lineRule="exact"/>
              <w:ind w:firstLine="480"/>
              <w:jc w:val="left"/>
              <w:rPr>
                <w:rFonts w:asciiTheme="minorEastAsia" w:hAnsiTheme="minorEastAsia"/>
                <w:szCs w:val="24"/>
              </w:rPr>
            </w:pPr>
          </w:p>
        </w:tc>
        <w:tc>
          <w:tcPr>
            <w:tcW w:w="1655" w:type="dxa"/>
          </w:tcPr>
          <w:p w:rsidR="00E63B70" w:rsidRDefault="00E63B70">
            <w:pPr>
              <w:snapToGrid w:val="0"/>
              <w:spacing w:line="540" w:lineRule="exact"/>
              <w:ind w:firstLine="480"/>
              <w:jc w:val="left"/>
              <w:rPr>
                <w:rFonts w:asciiTheme="minorEastAsia" w:hAnsiTheme="minorEastAsia"/>
                <w:szCs w:val="24"/>
              </w:rPr>
            </w:pPr>
          </w:p>
        </w:tc>
      </w:tr>
      <w:tr w:rsidR="00E63B70">
        <w:trPr>
          <w:trHeight w:val="447"/>
        </w:trPr>
        <w:tc>
          <w:tcPr>
            <w:tcW w:w="855" w:type="dxa"/>
            <w:vMerge/>
            <w:vAlign w:val="center"/>
          </w:tcPr>
          <w:p w:rsidR="00E63B70" w:rsidRDefault="00E63B70">
            <w:pPr>
              <w:snapToGrid w:val="0"/>
              <w:spacing w:line="540" w:lineRule="exact"/>
              <w:ind w:firstLine="480"/>
              <w:jc w:val="center"/>
              <w:rPr>
                <w:rFonts w:asciiTheme="minorEastAsia" w:hAnsiTheme="minorEastAsia"/>
                <w:szCs w:val="24"/>
              </w:rPr>
            </w:pPr>
          </w:p>
        </w:tc>
        <w:tc>
          <w:tcPr>
            <w:tcW w:w="5408" w:type="dxa"/>
            <w:vMerge/>
            <w:vAlign w:val="center"/>
          </w:tcPr>
          <w:p w:rsidR="00E63B70" w:rsidRDefault="00E63B70">
            <w:pPr>
              <w:snapToGrid w:val="0"/>
              <w:spacing w:line="540" w:lineRule="exact"/>
              <w:ind w:firstLine="480"/>
              <w:jc w:val="left"/>
              <w:rPr>
                <w:rFonts w:asciiTheme="minorEastAsia" w:hAnsiTheme="minorEastAsia"/>
                <w:szCs w:val="24"/>
              </w:rPr>
            </w:pPr>
          </w:p>
        </w:tc>
        <w:tc>
          <w:tcPr>
            <w:tcW w:w="3930" w:type="dxa"/>
            <w:vAlign w:val="center"/>
          </w:tcPr>
          <w:p w:rsidR="00E63B70" w:rsidRDefault="00000000">
            <w:pPr>
              <w:snapToGrid w:val="0"/>
              <w:spacing w:line="540" w:lineRule="exact"/>
              <w:ind w:firstLine="360"/>
              <w:jc w:val="left"/>
              <w:rPr>
                <w:rFonts w:asciiTheme="minorEastAsia" w:hAnsiTheme="minorEastAsia"/>
                <w:szCs w:val="24"/>
              </w:rPr>
            </w:pPr>
            <w:r>
              <w:rPr>
                <w:rFonts w:ascii="宋体" w:eastAsia="宋体" w:hAnsi="宋体" w:cs="宋体" w:hint="eastAsia"/>
                <w:kern w:val="0"/>
                <w:sz w:val="18"/>
                <w:szCs w:val="18"/>
              </w:rPr>
              <w:t>诚信评价等级为其他等级得分</w:t>
            </w:r>
          </w:p>
        </w:tc>
        <w:tc>
          <w:tcPr>
            <w:tcW w:w="1615" w:type="dxa"/>
            <w:vAlign w:val="center"/>
          </w:tcPr>
          <w:p w:rsidR="00E63B70" w:rsidRDefault="00000000">
            <w:pPr>
              <w:snapToGrid w:val="0"/>
              <w:spacing w:line="540" w:lineRule="exact"/>
              <w:ind w:firstLineChars="0" w:firstLine="0"/>
              <w:rPr>
                <w:rFonts w:asciiTheme="minorEastAsia" w:hAnsiTheme="minorEastAsia"/>
                <w:szCs w:val="24"/>
              </w:rPr>
            </w:pPr>
            <w:r>
              <w:rPr>
                <w:rFonts w:ascii="宋体" w:eastAsia="宋体" w:hAnsi="宋体" w:cs="宋体" w:hint="eastAsia"/>
                <w:kern w:val="0"/>
                <w:sz w:val="18"/>
                <w:szCs w:val="18"/>
              </w:rPr>
              <w:t>0</w:t>
            </w:r>
          </w:p>
        </w:tc>
        <w:tc>
          <w:tcPr>
            <w:tcW w:w="1235" w:type="dxa"/>
          </w:tcPr>
          <w:p w:rsidR="00E63B70" w:rsidRDefault="00E63B70">
            <w:pPr>
              <w:snapToGrid w:val="0"/>
              <w:spacing w:line="540" w:lineRule="exact"/>
              <w:ind w:firstLine="480"/>
              <w:jc w:val="left"/>
              <w:rPr>
                <w:rFonts w:asciiTheme="minorEastAsia" w:hAnsiTheme="minorEastAsia"/>
                <w:szCs w:val="24"/>
              </w:rPr>
            </w:pPr>
          </w:p>
        </w:tc>
        <w:tc>
          <w:tcPr>
            <w:tcW w:w="1655" w:type="dxa"/>
          </w:tcPr>
          <w:p w:rsidR="00E63B70" w:rsidRDefault="00E63B70">
            <w:pPr>
              <w:snapToGrid w:val="0"/>
              <w:spacing w:line="540" w:lineRule="exact"/>
              <w:ind w:firstLine="480"/>
              <w:jc w:val="left"/>
              <w:rPr>
                <w:rFonts w:asciiTheme="minorEastAsia" w:hAnsiTheme="minorEastAsia"/>
                <w:szCs w:val="24"/>
              </w:rPr>
            </w:pPr>
          </w:p>
        </w:tc>
      </w:tr>
      <w:tr w:rsidR="00E63B70">
        <w:trPr>
          <w:trHeight w:val="542"/>
        </w:trPr>
        <w:tc>
          <w:tcPr>
            <w:tcW w:w="855" w:type="dxa"/>
            <w:vAlign w:val="center"/>
          </w:tcPr>
          <w:p w:rsidR="00E63B70" w:rsidRDefault="00000000">
            <w:pPr>
              <w:snapToGrid w:val="0"/>
              <w:spacing w:line="540" w:lineRule="exact"/>
              <w:ind w:firstLine="480"/>
              <w:jc w:val="center"/>
              <w:rPr>
                <w:rFonts w:asciiTheme="minorEastAsia" w:hAnsiTheme="minorEastAsia"/>
                <w:szCs w:val="24"/>
              </w:rPr>
            </w:pPr>
            <w:r>
              <w:rPr>
                <w:rFonts w:asciiTheme="minorEastAsia" w:hAnsiTheme="minorEastAsia" w:hint="eastAsia"/>
                <w:szCs w:val="24"/>
              </w:rPr>
              <w:t>2</w:t>
            </w:r>
          </w:p>
        </w:tc>
        <w:tc>
          <w:tcPr>
            <w:tcW w:w="10953" w:type="dxa"/>
            <w:gridSpan w:val="3"/>
            <w:vAlign w:val="center"/>
          </w:tcPr>
          <w:p w:rsidR="00E63B70" w:rsidRDefault="00000000">
            <w:pPr>
              <w:snapToGrid w:val="0"/>
              <w:spacing w:line="540" w:lineRule="exact"/>
              <w:ind w:firstLine="480"/>
              <w:jc w:val="left"/>
              <w:rPr>
                <w:rFonts w:asciiTheme="minorEastAsia" w:hAnsiTheme="minorEastAsia"/>
                <w:szCs w:val="24"/>
              </w:rPr>
            </w:pPr>
            <w:r>
              <w:rPr>
                <w:rFonts w:asciiTheme="minorEastAsia" w:hAnsiTheme="minorEastAsia" w:hint="eastAsia"/>
                <w:szCs w:val="24"/>
              </w:rPr>
              <w:t>投标人拟派的项目负责人在信用中国</w:t>
            </w:r>
            <w:proofErr w:type="gramStart"/>
            <w:r>
              <w:rPr>
                <w:rFonts w:asciiTheme="minorEastAsia" w:hAnsiTheme="minorEastAsia" w:hint="eastAsia"/>
                <w:szCs w:val="24"/>
              </w:rPr>
              <w:t>网存在</w:t>
            </w:r>
            <w:proofErr w:type="gramEnd"/>
            <w:r>
              <w:rPr>
                <w:rFonts w:asciiTheme="minorEastAsia" w:hAnsiTheme="minorEastAsia" w:hint="eastAsia"/>
                <w:szCs w:val="24"/>
              </w:rPr>
              <w:t>不良行为记录的，每条直接从总得分中扣减2分，最多扣4分。</w:t>
            </w:r>
          </w:p>
        </w:tc>
        <w:tc>
          <w:tcPr>
            <w:tcW w:w="1235" w:type="dxa"/>
          </w:tcPr>
          <w:p w:rsidR="00E63B70" w:rsidRDefault="00E63B70">
            <w:pPr>
              <w:snapToGrid w:val="0"/>
              <w:spacing w:line="540" w:lineRule="exact"/>
              <w:ind w:firstLine="480"/>
              <w:jc w:val="left"/>
              <w:rPr>
                <w:rFonts w:asciiTheme="minorEastAsia" w:hAnsiTheme="minorEastAsia"/>
                <w:szCs w:val="24"/>
              </w:rPr>
            </w:pPr>
          </w:p>
        </w:tc>
        <w:tc>
          <w:tcPr>
            <w:tcW w:w="1655" w:type="dxa"/>
          </w:tcPr>
          <w:p w:rsidR="00E63B70" w:rsidRDefault="00E63B70">
            <w:pPr>
              <w:snapToGrid w:val="0"/>
              <w:spacing w:line="540" w:lineRule="exact"/>
              <w:ind w:firstLine="480"/>
              <w:jc w:val="left"/>
              <w:rPr>
                <w:rFonts w:asciiTheme="minorEastAsia" w:hAnsiTheme="minorEastAsia"/>
                <w:szCs w:val="24"/>
              </w:rPr>
            </w:pPr>
          </w:p>
        </w:tc>
      </w:tr>
    </w:tbl>
    <w:p w:rsidR="00E63B70" w:rsidRDefault="00000000">
      <w:pPr>
        <w:spacing w:line="540" w:lineRule="exact"/>
        <w:ind w:firstLine="480"/>
        <w:jc w:val="left"/>
        <w:rPr>
          <w:rFonts w:asciiTheme="minorEastAsia" w:hAnsiTheme="minorEastAsia"/>
          <w:b/>
          <w:bCs/>
          <w:szCs w:val="24"/>
        </w:rPr>
      </w:pPr>
      <w:r>
        <w:rPr>
          <w:rFonts w:asciiTheme="minorEastAsia" w:hAnsiTheme="minorEastAsia" w:hint="eastAsia"/>
          <w:szCs w:val="24"/>
        </w:rPr>
        <w:t xml:space="preserve">    </w:t>
      </w:r>
      <w:r>
        <w:rPr>
          <w:rFonts w:asciiTheme="minorEastAsia" w:hAnsiTheme="minorEastAsia" w:hint="eastAsia"/>
          <w:b/>
          <w:bCs/>
          <w:szCs w:val="24"/>
        </w:rPr>
        <w:t xml:space="preserve"> </w:t>
      </w:r>
    </w:p>
    <w:p w:rsidR="00E63B70" w:rsidRDefault="00000000">
      <w:pPr>
        <w:spacing w:line="540" w:lineRule="exact"/>
        <w:ind w:firstLine="480"/>
        <w:jc w:val="left"/>
        <w:rPr>
          <w:rFonts w:asciiTheme="minorEastAsia" w:hAnsiTheme="minorEastAsia"/>
          <w:szCs w:val="24"/>
        </w:rPr>
      </w:pPr>
      <w:r>
        <w:rPr>
          <w:rFonts w:asciiTheme="minorEastAsia" w:hAnsiTheme="minorEastAsia" w:hint="eastAsia"/>
          <w:szCs w:val="24"/>
        </w:rPr>
        <w:t>备注：</w:t>
      </w:r>
    </w:p>
    <w:p w:rsidR="00E63B70" w:rsidRDefault="00000000">
      <w:pPr>
        <w:spacing w:line="540" w:lineRule="exact"/>
        <w:ind w:firstLine="480"/>
        <w:jc w:val="left"/>
        <w:rPr>
          <w:rFonts w:asciiTheme="minorEastAsia" w:hAnsiTheme="minorEastAsia"/>
          <w:szCs w:val="24"/>
        </w:rPr>
      </w:pPr>
      <w:r>
        <w:rPr>
          <w:rFonts w:asciiTheme="minorEastAsia" w:hAnsiTheme="minorEastAsia" w:hint="eastAsia"/>
          <w:szCs w:val="24"/>
        </w:rPr>
        <w:t>1.</w:t>
      </w:r>
      <w:r>
        <w:rPr>
          <w:rFonts w:asciiTheme="minorEastAsia" w:hAnsiTheme="minorEastAsia" w:hint="eastAsia"/>
          <w:szCs w:val="24"/>
          <w:shd w:val="clear" w:color="auto" w:fill="FFFFFF"/>
        </w:rPr>
        <w:t>施工项目部</w:t>
      </w:r>
      <w:r>
        <w:rPr>
          <w:rFonts w:asciiTheme="minorEastAsia" w:hAnsiTheme="minorEastAsia" w:hint="eastAsia"/>
          <w:szCs w:val="24"/>
        </w:rPr>
        <w:t>人员岗位证书应当以建设行政主管部门颁发的证书为准。</w:t>
      </w:r>
    </w:p>
    <w:p w:rsidR="00E63B70" w:rsidRDefault="00000000">
      <w:pPr>
        <w:spacing w:line="540" w:lineRule="exact"/>
        <w:ind w:firstLine="480"/>
        <w:jc w:val="left"/>
        <w:rPr>
          <w:rFonts w:asciiTheme="minorEastAsia" w:hAnsiTheme="minorEastAsia" w:cs="宋体"/>
          <w:szCs w:val="24"/>
        </w:rPr>
      </w:pPr>
      <w:r>
        <w:rPr>
          <w:rFonts w:asciiTheme="minorEastAsia" w:hAnsiTheme="minorEastAsia" w:hint="eastAsia"/>
          <w:szCs w:val="24"/>
        </w:rPr>
        <w:t>2.投标人拟派的项目负责人信用评价等级根据</w:t>
      </w:r>
      <w:r>
        <w:rPr>
          <w:rStyle w:val="af5"/>
          <w:rFonts w:asciiTheme="minorEastAsia" w:hAnsiTheme="minorEastAsia" w:cs="宋体" w:hint="eastAsia"/>
          <w:szCs w:val="24"/>
        </w:rPr>
        <w:t>《海南省建筑市场诚信评价管理办法及相关市场主体信用评价标准》</w:t>
      </w:r>
      <w:r>
        <w:rPr>
          <w:rStyle w:val="af5"/>
          <w:rFonts w:asciiTheme="minorEastAsia" w:hAnsiTheme="minorEastAsia" w:cs="宋体" w:hint="eastAsia"/>
          <w:b w:val="0"/>
          <w:bCs w:val="0"/>
          <w:szCs w:val="24"/>
        </w:rPr>
        <w:t>（</w:t>
      </w:r>
      <w:proofErr w:type="gramStart"/>
      <w:r>
        <w:rPr>
          <w:rFonts w:asciiTheme="minorEastAsia" w:hAnsiTheme="minorEastAsia" w:cs="宋体" w:hint="eastAsia"/>
          <w:szCs w:val="24"/>
        </w:rPr>
        <w:t>琼建管</w:t>
      </w:r>
      <w:proofErr w:type="gramEnd"/>
      <w:r>
        <w:rPr>
          <w:rFonts w:asciiTheme="minorEastAsia" w:hAnsiTheme="minorEastAsia" w:cs="宋体" w:hint="eastAsia"/>
          <w:szCs w:val="24"/>
        </w:rPr>
        <w:t>〔2022〕433号）相关规定，以海南省建筑市场监管公共服务平台发布的评价结果为准。</w:t>
      </w:r>
    </w:p>
    <w:p w:rsidR="00E63B70" w:rsidRDefault="00000000">
      <w:pPr>
        <w:spacing w:line="540" w:lineRule="exact"/>
        <w:ind w:firstLine="480"/>
        <w:jc w:val="left"/>
        <w:rPr>
          <w:rFonts w:asciiTheme="minorEastAsia" w:hAnsiTheme="minorEastAsia" w:cs="宋体"/>
          <w:szCs w:val="24"/>
        </w:rPr>
      </w:pPr>
      <w:r>
        <w:rPr>
          <w:rFonts w:asciiTheme="minorEastAsia" w:hAnsiTheme="minorEastAsia" w:cs="宋体" w:hint="eastAsia"/>
          <w:szCs w:val="24"/>
        </w:rPr>
        <w:lastRenderedPageBreak/>
        <w:t>3.装配式建筑的施工项目部应符合管理装配式建筑方面的人才和团队。</w:t>
      </w:r>
    </w:p>
    <w:p w:rsidR="00E63B70" w:rsidRDefault="00000000">
      <w:pPr>
        <w:ind w:firstLine="560"/>
        <w:rPr>
          <w:rFonts w:ascii="方正楷体简体" w:eastAsia="方正楷体简体" w:hAnsi="方正楷体简体" w:cs="方正楷体简体"/>
          <w:sz w:val="28"/>
          <w:szCs w:val="28"/>
        </w:rPr>
      </w:pPr>
      <w:r>
        <w:rPr>
          <w:rFonts w:ascii="方正楷体简体" w:eastAsia="方正楷体简体" w:hAnsi="方正楷体简体" w:cs="方正楷体简体"/>
          <w:sz w:val="28"/>
          <w:szCs w:val="28"/>
        </w:rPr>
        <w:br w:type="page"/>
      </w:r>
    </w:p>
    <w:p w:rsidR="00E63B70" w:rsidRDefault="00E63B70">
      <w:pPr>
        <w:spacing w:line="540" w:lineRule="exact"/>
        <w:ind w:firstLineChars="0" w:firstLine="0"/>
        <w:jc w:val="left"/>
        <w:rPr>
          <w:rFonts w:ascii="方正楷体简体" w:eastAsia="方正楷体简体" w:hAnsi="方正楷体简体" w:cs="方正楷体简体"/>
          <w:sz w:val="28"/>
          <w:szCs w:val="28"/>
        </w:rPr>
      </w:pPr>
    </w:p>
    <w:p w:rsidR="00E63B70" w:rsidRDefault="00000000">
      <w:pPr>
        <w:spacing w:line="540" w:lineRule="exact"/>
        <w:ind w:firstLineChars="0" w:firstLine="0"/>
        <w:jc w:val="center"/>
        <w:rPr>
          <w:rFonts w:ascii="宋体" w:hAnsi="宋体"/>
          <w:sz w:val="32"/>
        </w:rPr>
      </w:pPr>
      <w:r>
        <w:rPr>
          <w:rFonts w:ascii="楷体" w:eastAsia="楷体" w:hAnsi="楷体" w:cs="楷体" w:hint="eastAsia"/>
          <w:sz w:val="32"/>
          <w:szCs w:val="32"/>
        </w:rPr>
        <w:t>（三）企业诚信评价的评审和评分细则（权重1</w:t>
      </w:r>
      <w:r>
        <w:rPr>
          <w:rFonts w:ascii="楷体" w:eastAsia="楷体" w:hAnsi="楷体" w:cs="楷体" w:hint="eastAsia"/>
          <w:b/>
          <w:sz w:val="32"/>
          <w:szCs w:val="32"/>
        </w:rPr>
        <w:t>0</w:t>
      </w:r>
      <w:r>
        <w:rPr>
          <w:rFonts w:ascii="楷体" w:eastAsia="楷体" w:hAnsi="楷体" w:cs="楷体" w:hint="eastAsia"/>
          <w:sz w:val="32"/>
          <w:szCs w:val="32"/>
        </w:rPr>
        <w:t>%～</w:t>
      </w:r>
      <w:r>
        <w:rPr>
          <w:rFonts w:ascii="楷体" w:eastAsia="楷体" w:hAnsi="楷体" w:cs="楷体" w:hint="eastAsia"/>
          <w:b/>
          <w:sz w:val="32"/>
          <w:szCs w:val="32"/>
        </w:rPr>
        <w:t>18</w:t>
      </w:r>
      <w:r>
        <w:rPr>
          <w:rFonts w:ascii="楷体" w:eastAsia="楷体" w:hAnsi="楷体" w:cs="楷体" w:hint="eastAsia"/>
          <w:sz w:val="32"/>
          <w:szCs w:val="32"/>
        </w:rPr>
        <w:t>%，招标人在招标文件中确定）</w:t>
      </w:r>
    </w:p>
    <w:tbl>
      <w:tblPr>
        <w:tblpPr w:leftFromText="180" w:rightFromText="180" w:vertAnchor="text" w:horzAnchor="page" w:tblpX="1152" w:tblpY="152"/>
        <w:tblW w:w="15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5123"/>
        <w:gridCol w:w="5402"/>
        <w:gridCol w:w="1535"/>
        <w:gridCol w:w="1231"/>
        <w:gridCol w:w="914"/>
      </w:tblGrid>
      <w:tr w:rsidR="00E63B70">
        <w:trPr>
          <w:trHeight w:val="407"/>
        </w:trPr>
        <w:tc>
          <w:tcPr>
            <w:tcW w:w="810" w:type="dxa"/>
            <w:vAlign w:val="center"/>
          </w:tcPr>
          <w:p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序号</w:t>
            </w:r>
          </w:p>
        </w:tc>
        <w:tc>
          <w:tcPr>
            <w:tcW w:w="5123" w:type="dxa"/>
            <w:vAlign w:val="center"/>
          </w:tcPr>
          <w:p w:rsidR="00E63B70" w:rsidRDefault="00000000">
            <w:pPr>
              <w:spacing w:line="540" w:lineRule="exact"/>
              <w:ind w:firstLine="480"/>
              <w:jc w:val="center"/>
              <w:rPr>
                <w:rFonts w:asciiTheme="minorEastAsia" w:hAnsiTheme="minorEastAsia"/>
                <w:szCs w:val="24"/>
              </w:rPr>
            </w:pPr>
            <w:r>
              <w:rPr>
                <w:rFonts w:asciiTheme="minorEastAsia" w:hAnsiTheme="minorEastAsia" w:hint="eastAsia"/>
                <w:szCs w:val="24"/>
              </w:rPr>
              <w:t>项    目</w:t>
            </w:r>
          </w:p>
        </w:tc>
        <w:tc>
          <w:tcPr>
            <w:tcW w:w="6937" w:type="dxa"/>
            <w:gridSpan w:val="2"/>
            <w:vAlign w:val="center"/>
          </w:tcPr>
          <w:p w:rsidR="00E63B70" w:rsidRDefault="00000000">
            <w:pPr>
              <w:spacing w:line="540" w:lineRule="exact"/>
              <w:ind w:firstLine="480"/>
              <w:jc w:val="center"/>
              <w:rPr>
                <w:rFonts w:asciiTheme="minorEastAsia" w:hAnsiTheme="minorEastAsia"/>
                <w:szCs w:val="24"/>
              </w:rPr>
            </w:pPr>
            <w:r>
              <w:rPr>
                <w:rFonts w:asciiTheme="minorEastAsia" w:hAnsiTheme="minorEastAsia" w:hint="eastAsia"/>
                <w:szCs w:val="24"/>
              </w:rPr>
              <w:t>评   审  标  准</w:t>
            </w:r>
          </w:p>
        </w:tc>
        <w:tc>
          <w:tcPr>
            <w:tcW w:w="1231" w:type="dxa"/>
            <w:vAlign w:val="center"/>
          </w:tcPr>
          <w:p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评审计分</w:t>
            </w:r>
          </w:p>
        </w:tc>
        <w:tc>
          <w:tcPr>
            <w:tcW w:w="914" w:type="dxa"/>
            <w:vAlign w:val="center"/>
          </w:tcPr>
          <w:p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备注</w:t>
            </w:r>
          </w:p>
        </w:tc>
      </w:tr>
      <w:tr w:rsidR="00E63B70">
        <w:trPr>
          <w:trHeight w:val="474"/>
        </w:trPr>
        <w:tc>
          <w:tcPr>
            <w:tcW w:w="810" w:type="dxa"/>
            <w:vMerge w:val="restart"/>
            <w:vAlign w:val="center"/>
          </w:tcPr>
          <w:p w:rsidR="00E63B70" w:rsidRDefault="00000000">
            <w:pPr>
              <w:spacing w:line="540" w:lineRule="exact"/>
              <w:ind w:firstLine="480"/>
              <w:rPr>
                <w:rFonts w:asciiTheme="minorEastAsia" w:hAnsiTheme="minorEastAsia"/>
                <w:b/>
                <w:bCs/>
                <w:szCs w:val="24"/>
              </w:rPr>
            </w:pPr>
            <w:r>
              <w:rPr>
                <w:rFonts w:asciiTheme="minorEastAsia" w:hAnsiTheme="minorEastAsia" w:hint="eastAsia"/>
                <w:b/>
                <w:bCs/>
                <w:szCs w:val="24"/>
              </w:rPr>
              <w:t>1</w:t>
            </w:r>
          </w:p>
        </w:tc>
        <w:tc>
          <w:tcPr>
            <w:tcW w:w="5123" w:type="dxa"/>
            <w:vMerge w:val="restart"/>
            <w:vAlign w:val="center"/>
          </w:tcPr>
          <w:p w:rsidR="00E63B70" w:rsidRDefault="00000000">
            <w:pPr>
              <w:spacing w:line="540" w:lineRule="exact"/>
              <w:ind w:firstLineChars="0" w:firstLine="0"/>
              <w:jc w:val="left"/>
              <w:rPr>
                <w:rFonts w:asciiTheme="minorEastAsia" w:hAnsiTheme="minorEastAsia"/>
                <w:szCs w:val="24"/>
              </w:rPr>
            </w:pPr>
            <w:r>
              <w:rPr>
                <w:rFonts w:asciiTheme="minorEastAsia" w:hAnsiTheme="minorEastAsia" w:cs="宋体" w:hint="eastAsia"/>
                <w:szCs w:val="24"/>
              </w:rPr>
              <w:t>投标人的企业诚信评价等级评审得分（</w:t>
            </w:r>
            <w:r>
              <w:rPr>
                <w:rFonts w:asciiTheme="minorEastAsia" w:hAnsiTheme="minorEastAsia" w:hint="eastAsia"/>
                <w:szCs w:val="24"/>
              </w:rPr>
              <w:t>权重</w:t>
            </w:r>
            <w:r>
              <w:rPr>
                <w:rFonts w:asciiTheme="minorEastAsia" w:hAnsiTheme="minorEastAsia"/>
                <w:szCs w:val="24"/>
              </w:rPr>
              <w:t>10</w:t>
            </w:r>
            <w:r>
              <w:rPr>
                <w:rFonts w:asciiTheme="minorEastAsia" w:hAnsiTheme="minorEastAsia" w:hint="eastAsia"/>
                <w:szCs w:val="24"/>
              </w:rPr>
              <w:t>%～1</w:t>
            </w:r>
            <w:r>
              <w:rPr>
                <w:rFonts w:asciiTheme="minorEastAsia" w:hAnsiTheme="minorEastAsia"/>
                <w:szCs w:val="24"/>
              </w:rPr>
              <w:t>8</w:t>
            </w:r>
            <w:r>
              <w:rPr>
                <w:rFonts w:asciiTheme="minorEastAsia" w:hAnsiTheme="minorEastAsia" w:hint="eastAsia"/>
                <w:szCs w:val="24"/>
              </w:rPr>
              <w:t>%</w:t>
            </w:r>
            <w:r>
              <w:rPr>
                <w:rFonts w:asciiTheme="minorEastAsia" w:hAnsiTheme="minorEastAsia" w:cs="宋体" w:hint="eastAsia"/>
                <w:szCs w:val="24"/>
              </w:rPr>
              <w:t>）</w:t>
            </w:r>
          </w:p>
        </w:tc>
        <w:tc>
          <w:tcPr>
            <w:tcW w:w="5402" w:type="dxa"/>
            <w:vAlign w:val="center"/>
          </w:tcPr>
          <w:p w:rsidR="00E63B70" w:rsidRDefault="00000000">
            <w:pPr>
              <w:spacing w:line="540" w:lineRule="exact"/>
              <w:ind w:firstLine="360"/>
              <w:jc w:val="left"/>
              <w:rPr>
                <w:rFonts w:asciiTheme="minorEastAsia" w:hAnsiTheme="minorEastAsia"/>
                <w:szCs w:val="24"/>
              </w:rPr>
            </w:pPr>
            <w:r>
              <w:rPr>
                <w:rFonts w:ascii="宋体" w:eastAsia="宋体" w:hAnsi="宋体" w:cs="宋体" w:hint="eastAsia"/>
                <w:kern w:val="0"/>
                <w:sz w:val="18"/>
                <w:szCs w:val="18"/>
              </w:rPr>
              <w:t>诚信评价等级为A级的投标人得分</w:t>
            </w:r>
          </w:p>
        </w:tc>
        <w:tc>
          <w:tcPr>
            <w:tcW w:w="1535" w:type="dxa"/>
            <w:vAlign w:val="center"/>
          </w:tcPr>
          <w:p w:rsidR="00E63B70" w:rsidRDefault="00000000">
            <w:pPr>
              <w:spacing w:line="540" w:lineRule="exact"/>
              <w:ind w:firstLineChars="0" w:firstLine="0"/>
              <w:rPr>
                <w:rFonts w:asciiTheme="minorEastAsia" w:hAnsiTheme="minorEastAsia"/>
                <w:szCs w:val="24"/>
              </w:rPr>
            </w:pPr>
            <w:r>
              <w:rPr>
                <w:rFonts w:ascii="宋体" w:eastAsia="宋体" w:hAnsi="宋体" w:cs="宋体" w:hint="eastAsia"/>
                <w:kern w:val="0"/>
                <w:sz w:val="18"/>
                <w:szCs w:val="18"/>
              </w:rPr>
              <w:t>85%-100%，不含85%</w:t>
            </w:r>
          </w:p>
        </w:tc>
        <w:tc>
          <w:tcPr>
            <w:tcW w:w="1231" w:type="dxa"/>
            <w:vAlign w:val="center"/>
          </w:tcPr>
          <w:p w:rsidR="00E63B70" w:rsidRDefault="00E63B70">
            <w:pPr>
              <w:spacing w:line="540" w:lineRule="exact"/>
              <w:ind w:firstLine="480"/>
              <w:jc w:val="center"/>
              <w:rPr>
                <w:rFonts w:asciiTheme="minorEastAsia" w:hAnsiTheme="minorEastAsia"/>
                <w:szCs w:val="24"/>
              </w:rPr>
            </w:pPr>
          </w:p>
        </w:tc>
        <w:tc>
          <w:tcPr>
            <w:tcW w:w="914" w:type="dxa"/>
            <w:vAlign w:val="center"/>
          </w:tcPr>
          <w:p w:rsidR="00E63B70" w:rsidRDefault="00E63B70">
            <w:pPr>
              <w:spacing w:line="540" w:lineRule="exact"/>
              <w:ind w:firstLine="480"/>
              <w:jc w:val="center"/>
              <w:rPr>
                <w:rFonts w:asciiTheme="minorEastAsia" w:hAnsiTheme="minorEastAsia"/>
                <w:b/>
                <w:bCs/>
                <w:szCs w:val="24"/>
              </w:rPr>
            </w:pPr>
          </w:p>
        </w:tc>
      </w:tr>
      <w:tr w:rsidR="00E63B70">
        <w:trPr>
          <w:trHeight w:val="599"/>
        </w:trPr>
        <w:tc>
          <w:tcPr>
            <w:tcW w:w="810" w:type="dxa"/>
            <w:vMerge/>
            <w:vAlign w:val="center"/>
          </w:tcPr>
          <w:p w:rsidR="00E63B70" w:rsidRDefault="00E63B70">
            <w:pPr>
              <w:spacing w:line="540" w:lineRule="exact"/>
              <w:ind w:firstLine="480"/>
              <w:rPr>
                <w:rFonts w:asciiTheme="minorEastAsia" w:hAnsiTheme="minorEastAsia"/>
                <w:b/>
                <w:bCs/>
                <w:szCs w:val="24"/>
              </w:rPr>
            </w:pPr>
          </w:p>
        </w:tc>
        <w:tc>
          <w:tcPr>
            <w:tcW w:w="5123" w:type="dxa"/>
            <w:vMerge/>
            <w:vAlign w:val="center"/>
          </w:tcPr>
          <w:p w:rsidR="00E63B70" w:rsidRDefault="00E63B70">
            <w:pPr>
              <w:spacing w:line="540" w:lineRule="exact"/>
              <w:ind w:firstLineChars="0" w:firstLine="0"/>
              <w:jc w:val="left"/>
              <w:rPr>
                <w:rFonts w:asciiTheme="minorEastAsia" w:hAnsiTheme="minorEastAsia"/>
                <w:szCs w:val="24"/>
              </w:rPr>
            </w:pPr>
          </w:p>
        </w:tc>
        <w:tc>
          <w:tcPr>
            <w:tcW w:w="5402" w:type="dxa"/>
            <w:vAlign w:val="center"/>
          </w:tcPr>
          <w:p w:rsidR="00E63B70" w:rsidRDefault="00000000">
            <w:pPr>
              <w:spacing w:line="540" w:lineRule="exact"/>
              <w:ind w:firstLine="360"/>
              <w:jc w:val="left"/>
              <w:rPr>
                <w:rFonts w:asciiTheme="minorEastAsia" w:hAnsiTheme="minorEastAsia"/>
                <w:szCs w:val="24"/>
              </w:rPr>
            </w:pPr>
            <w:r>
              <w:rPr>
                <w:rFonts w:ascii="宋体" w:eastAsia="宋体" w:hAnsi="宋体" w:cs="宋体" w:hint="eastAsia"/>
                <w:kern w:val="0"/>
                <w:sz w:val="18"/>
                <w:szCs w:val="18"/>
              </w:rPr>
              <w:t>诚信评价等级为B级的投标人得分</w:t>
            </w:r>
          </w:p>
        </w:tc>
        <w:tc>
          <w:tcPr>
            <w:tcW w:w="1535" w:type="dxa"/>
            <w:vAlign w:val="center"/>
          </w:tcPr>
          <w:p w:rsidR="00E63B70" w:rsidRDefault="00000000">
            <w:pPr>
              <w:spacing w:line="540" w:lineRule="exact"/>
              <w:ind w:firstLineChars="0" w:firstLine="0"/>
              <w:rPr>
                <w:rFonts w:asciiTheme="minorEastAsia" w:hAnsiTheme="minorEastAsia"/>
                <w:szCs w:val="24"/>
              </w:rPr>
            </w:pPr>
            <w:r>
              <w:rPr>
                <w:rFonts w:ascii="宋体" w:eastAsia="宋体" w:hAnsi="宋体" w:cs="宋体" w:hint="eastAsia"/>
                <w:kern w:val="0"/>
                <w:sz w:val="18"/>
                <w:szCs w:val="18"/>
              </w:rPr>
              <w:t>70%-85%，不含70%</w:t>
            </w:r>
          </w:p>
        </w:tc>
        <w:tc>
          <w:tcPr>
            <w:tcW w:w="1231" w:type="dxa"/>
            <w:vAlign w:val="center"/>
          </w:tcPr>
          <w:p w:rsidR="00E63B70" w:rsidRDefault="00E63B70">
            <w:pPr>
              <w:spacing w:line="540" w:lineRule="exact"/>
              <w:ind w:firstLine="480"/>
              <w:jc w:val="center"/>
              <w:rPr>
                <w:rFonts w:asciiTheme="minorEastAsia" w:hAnsiTheme="minorEastAsia"/>
                <w:szCs w:val="24"/>
              </w:rPr>
            </w:pPr>
          </w:p>
        </w:tc>
        <w:tc>
          <w:tcPr>
            <w:tcW w:w="914" w:type="dxa"/>
            <w:vAlign w:val="center"/>
          </w:tcPr>
          <w:p w:rsidR="00E63B70" w:rsidRDefault="00E63B70">
            <w:pPr>
              <w:spacing w:line="540" w:lineRule="exact"/>
              <w:ind w:firstLine="480"/>
              <w:jc w:val="center"/>
              <w:rPr>
                <w:rFonts w:asciiTheme="minorEastAsia" w:hAnsiTheme="minorEastAsia"/>
                <w:b/>
                <w:bCs/>
                <w:szCs w:val="24"/>
              </w:rPr>
            </w:pPr>
          </w:p>
        </w:tc>
      </w:tr>
      <w:tr w:rsidR="00E63B70">
        <w:trPr>
          <w:trHeight w:val="599"/>
        </w:trPr>
        <w:tc>
          <w:tcPr>
            <w:tcW w:w="810" w:type="dxa"/>
            <w:vMerge/>
            <w:vAlign w:val="center"/>
          </w:tcPr>
          <w:p w:rsidR="00E63B70" w:rsidRDefault="00E63B70">
            <w:pPr>
              <w:spacing w:line="540" w:lineRule="exact"/>
              <w:ind w:firstLine="480"/>
              <w:rPr>
                <w:rFonts w:asciiTheme="minorEastAsia" w:hAnsiTheme="minorEastAsia"/>
                <w:b/>
                <w:bCs/>
                <w:szCs w:val="24"/>
              </w:rPr>
            </w:pPr>
          </w:p>
        </w:tc>
        <w:tc>
          <w:tcPr>
            <w:tcW w:w="5123" w:type="dxa"/>
            <w:vMerge/>
            <w:vAlign w:val="center"/>
          </w:tcPr>
          <w:p w:rsidR="00E63B70" w:rsidRDefault="00E63B70">
            <w:pPr>
              <w:spacing w:line="540" w:lineRule="exact"/>
              <w:ind w:firstLineChars="0" w:firstLine="0"/>
              <w:jc w:val="left"/>
              <w:rPr>
                <w:rFonts w:asciiTheme="minorEastAsia" w:hAnsiTheme="minorEastAsia"/>
                <w:szCs w:val="24"/>
              </w:rPr>
            </w:pPr>
          </w:p>
        </w:tc>
        <w:tc>
          <w:tcPr>
            <w:tcW w:w="5402" w:type="dxa"/>
            <w:vAlign w:val="center"/>
          </w:tcPr>
          <w:p w:rsidR="00E63B70" w:rsidRDefault="00000000">
            <w:pPr>
              <w:spacing w:line="540" w:lineRule="exact"/>
              <w:ind w:firstLine="360"/>
              <w:jc w:val="left"/>
              <w:rPr>
                <w:rFonts w:asciiTheme="minorEastAsia" w:hAnsiTheme="minorEastAsia"/>
                <w:szCs w:val="24"/>
              </w:rPr>
            </w:pPr>
            <w:r>
              <w:rPr>
                <w:rFonts w:ascii="宋体" w:eastAsia="宋体" w:hAnsi="宋体" w:cs="宋体" w:hint="eastAsia"/>
                <w:kern w:val="0"/>
                <w:sz w:val="18"/>
                <w:szCs w:val="18"/>
              </w:rPr>
              <w:t>诚信评价等级为C级的投标人得分</w:t>
            </w:r>
          </w:p>
        </w:tc>
        <w:tc>
          <w:tcPr>
            <w:tcW w:w="1535" w:type="dxa"/>
            <w:vAlign w:val="center"/>
          </w:tcPr>
          <w:p w:rsidR="00E63B70" w:rsidRDefault="00000000">
            <w:pPr>
              <w:spacing w:line="540" w:lineRule="exact"/>
              <w:ind w:firstLineChars="0" w:firstLine="0"/>
              <w:rPr>
                <w:rFonts w:asciiTheme="minorEastAsia" w:hAnsiTheme="minorEastAsia"/>
                <w:szCs w:val="24"/>
              </w:rPr>
            </w:pPr>
            <w:r>
              <w:rPr>
                <w:rFonts w:ascii="宋体" w:eastAsia="宋体" w:hAnsi="宋体" w:cs="宋体" w:hint="eastAsia"/>
                <w:kern w:val="0"/>
                <w:sz w:val="18"/>
                <w:szCs w:val="18"/>
              </w:rPr>
              <w:t>60%-70%，不含60%</w:t>
            </w:r>
          </w:p>
        </w:tc>
        <w:tc>
          <w:tcPr>
            <w:tcW w:w="1231" w:type="dxa"/>
            <w:vAlign w:val="center"/>
          </w:tcPr>
          <w:p w:rsidR="00E63B70" w:rsidRDefault="00E63B70">
            <w:pPr>
              <w:spacing w:line="540" w:lineRule="exact"/>
              <w:ind w:firstLine="480"/>
              <w:jc w:val="center"/>
              <w:rPr>
                <w:rFonts w:asciiTheme="minorEastAsia" w:hAnsiTheme="minorEastAsia"/>
                <w:szCs w:val="24"/>
              </w:rPr>
            </w:pPr>
          </w:p>
        </w:tc>
        <w:tc>
          <w:tcPr>
            <w:tcW w:w="914" w:type="dxa"/>
            <w:vAlign w:val="center"/>
          </w:tcPr>
          <w:p w:rsidR="00E63B70" w:rsidRDefault="00E63B70">
            <w:pPr>
              <w:spacing w:line="540" w:lineRule="exact"/>
              <w:ind w:firstLine="480"/>
              <w:jc w:val="center"/>
              <w:rPr>
                <w:rFonts w:asciiTheme="minorEastAsia" w:hAnsiTheme="minorEastAsia"/>
                <w:b/>
                <w:bCs/>
                <w:szCs w:val="24"/>
              </w:rPr>
            </w:pPr>
          </w:p>
        </w:tc>
      </w:tr>
      <w:tr w:rsidR="00E63B70">
        <w:trPr>
          <w:trHeight w:val="599"/>
        </w:trPr>
        <w:tc>
          <w:tcPr>
            <w:tcW w:w="810" w:type="dxa"/>
            <w:vMerge/>
            <w:vAlign w:val="center"/>
          </w:tcPr>
          <w:p w:rsidR="00E63B70" w:rsidRDefault="00E63B70">
            <w:pPr>
              <w:spacing w:line="540" w:lineRule="exact"/>
              <w:ind w:firstLine="480"/>
              <w:rPr>
                <w:rFonts w:asciiTheme="minorEastAsia" w:hAnsiTheme="minorEastAsia"/>
                <w:b/>
                <w:bCs/>
                <w:szCs w:val="24"/>
              </w:rPr>
            </w:pPr>
          </w:p>
        </w:tc>
        <w:tc>
          <w:tcPr>
            <w:tcW w:w="5123" w:type="dxa"/>
            <w:vMerge/>
            <w:vAlign w:val="center"/>
          </w:tcPr>
          <w:p w:rsidR="00E63B70" w:rsidRDefault="00E63B70">
            <w:pPr>
              <w:spacing w:line="540" w:lineRule="exact"/>
              <w:ind w:firstLineChars="0" w:firstLine="0"/>
              <w:jc w:val="left"/>
              <w:rPr>
                <w:rFonts w:asciiTheme="minorEastAsia" w:hAnsiTheme="minorEastAsia"/>
                <w:szCs w:val="24"/>
              </w:rPr>
            </w:pPr>
          </w:p>
        </w:tc>
        <w:tc>
          <w:tcPr>
            <w:tcW w:w="5402" w:type="dxa"/>
            <w:vAlign w:val="center"/>
          </w:tcPr>
          <w:p w:rsidR="00E63B70" w:rsidRDefault="00000000">
            <w:pPr>
              <w:spacing w:line="540" w:lineRule="exact"/>
              <w:ind w:firstLine="360"/>
              <w:jc w:val="left"/>
              <w:rPr>
                <w:rFonts w:asciiTheme="minorEastAsia" w:hAnsiTheme="minorEastAsia"/>
                <w:szCs w:val="24"/>
              </w:rPr>
            </w:pPr>
            <w:r>
              <w:rPr>
                <w:rFonts w:ascii="宋体" w:eastAsia="宋体" w:hAnsi="宋体" w:cs="宋体" w:hint="eastAsia"/>
                <w:kern w:val="0"/>
                <w:sz w:val="18"/>
                <w:szCs w:val="18"/>
              </w:rPr>
              <w:t>诚信评价等级为D级的投标人得分</w:t>
            </w:r>
          </w:p>
        </w:tc>
        <w:tc>
          <w:tcPr>
            <w:tcW w:w="1535" w:type="dxa"/>
            <w:vAlign w:val="center"/>
          </w:tcPr>
          <w:p w:rsidR="00E63B70" w:rsidRDefault="00000000">
            <w:pPr>
              <w:spacing w:line="540" w:lineRule="exact"/>
              <w:ind w:firstLineChars="0" w:firstLine="0"/>
              <w:rPr>
                <w:rFonts w:asciiTheme="minorEastAsia" w:hAnsiTheme="minorEastAsia"/>
                <w:szCs w:val="24"/>
              </w:rPr>
            </w:pPr>
            <w:r>
              <w:rPr>
                <w:rFonts w:ascii="宋体" w:eastAsia="宋体" w:hAnsi="宋体" w:cs="宋体" w:hint="eastAsia"/>
                <w:kern w:val="0"/>
                <w:sz w:val="18"/>
                <w:szCs w:val="18"/>
              </w:rPr>
              <w:t>40%-60%，不含40%</w:t>
            </w:r>
          </w:p>
        </w:tc>
        <w:tc>
          <w:tcPr>
            <w:tcW w:w="1231" w:type="dxa"/>
            <w:vAlign w:val="center"/>
          </w:tcPr>
          <w:p w:rsidR="00E63B70" w:rsidRDefault="00E63B70">
            <w:pPr>
              <w:spacing w:line="540" w:lineRule="exact"/>
              <w:ind w:firstLine="480"/>
              <w:jc w:val="center"/>
              <w:rPr>
                <w:rFonts w:asciiTheme="minorEastAsia" w:hAnsiTheme="minorEastAsia"/>
                <w:szCs w:val="24"/>
              </w:rPr>
            </w:pPr>
          </w:p>
        </w:tc>
        <w:tc>
          <w:tcPr>
            <w:tcW w:w="914" w:type="dxa"/>
            <w:vAlign w:val="center"/>
          </w:tcPr>
          <w:p w:rsidR="00E63B70" w:rsidRDefault="00E63B70">
            <w:pPr>
              <w:spacing w:line="540" w:lineRule="exact"/>
              <w:ind w:firstLine="480"/>
              <w:jc w:val="center"/>
              <w:rPr>
                <w:rFonts w:asciiTheme="minorEastAsia" w:hAnsiTheme="minorEastAsia"/>
                <w:b/>
                <w:bCs/>
                <w:szCs w:val="24"/>
              </w:rPr>
            </w:pPr>
          </w:p>
        </w:tc>
      </w:tr>
      <w:tr w:rsidR="00E63B70">
        <w:trPr>
          <w:trHeight w:val="599"/>
        </w:trPr>
        <w:tc>
          <w:tcPr>
            <w:tcW w:w="810" w:type="dxa"/>
            <w:vMerge/>
            <w:vAlign w:val="center"/>
          </w:tcPr>
          <w:p w:rsidR="00E63B70" w:rsidRDefault="00E63B70">
            <w:pPr>
              <w:spacing w:line="540" w:lineRule="exact"/>
              <w:ind w:firstLine="480"/>
              <w:rPr>
                <w:rFonts w:asciiTheme="minorEastAsia" w:hAnsiTheme="minorEastAsia"/>
                <w:b/>
                <w:bCs/>
                <w:szCs w:val="24"/>
              </w:rPr>
            </w:pPr>
          </w:p>
        </w:tc>
        <w:tc>
          <w:tcPr>
            <w:tcW w:w="5123" w:type="dxa"/>
            <w:vMerge/>
            <w:vAlign w:val="center"/>
          </w:tcPr>
          <w:p w:rsidR="00E63B70" w:rsidRDefault="00E63B70">
            <w:pPr>
              <w:spacing w:line="540" w:lineRule="exact"/>
              <w:ind w:firstLineChars="0" w:firstLine="0"/>
              <w:jc w:val="left"/>
              <w:rPr>
                <w:rFonts w:asciiTheme="minorEastAsia" w:hAnsiTheme="minorEastAsia"/>
                <w:szCs w:val="24"/>
              </w:rPr>
            </w:pPr>
          </w:p>
        </w:tc>
        <w:tc>
          <w:tcPr>
            <w:tcW w:w="5402" w:type="dxa"/>
            <w:vAlign w:val="center"/>
          </w:tcPr>
          <w:p w:rsidR="00E63B70" w:rsidRDefault="00000000">
            <w:pPr>
              <w:spacing w:line="540" w:lineRule="exact"/>
              <w:ind w:firstLine="360"/>
              <w:jc w:val="left"/>
              <w:rPr>
                <w:rFonts w:ascii="宋体" w:eastAsia="宋体" w:hAnsi="宋体" w:cs="宋体"/>
                <w:kern w:val="0"/>
                <w:sz w:val="18"/>
                <w:szCs w:val="18"/>
              </w:rPr>
            </w:pPr>
            <w:r>
              <w:rPr>
                <w:rFonts w:ascii="宋体" w:eastAsia="宋体" w:hAnsi="宋体" w:cs="宋体" w:hint="eastAsia"/>
                <w:kern w:val="0"/>
                <w:sz w:val="18"/>
                <w:szCs w:val="18"/>
              </w:rPr>
              <w:t>诚信评价等级为其他等级的均得分</w:t>
            </w:r>
          </w:p>
        </w:tc>
        <w:tc>
          <w:tcPr>
            <w:tcW w:w="1535" w:type="dxa"/>
            <w:vAlign w:val="center"/>
          </w:tcPr>
          <w:p w:rsidR="00E63B70" w:rsidRDefault="00000000">
            <w:pPr>
              <w:spacing w:line="540" w:lineRule="exact"/>
              <w:ind w:firstLineChars="0" w:firstLine="0"/>
              <w:rPr>
                <w:rFonts w:ascii="宋体" w:eastAsia="宋体" w:hAnsi="宋体" w:cs="宋体"/>
                <w:kern w:val="0"/>
                <w:sz w:val="18"/>
                <w:szCs w:val="18"/>
              </w:rPr>
            </w:pPr>
            <w:r>
              <w:rPr>
                <w:rFonts w:ascii="宋体" w:eastAsia="宋体" w:hAnsi="宋体" w:cs="宋体" w:hint="eastAsia"/>
                <w:kern w:val="0"/>
                <w:sz w:val="18"/>
                <w:szCs w:val="18"/>
              </w:rPr>
              <w:t>0</w:t>
            </w:r>
          </w:p>
        </w:tc>
        <w:tc>
          <w:tcPr>
            <w:tcW w:w="1231" w:type="dxa"/>
            <w:vAlign w:val="center"/>
          </w:tcPr>
          <w:p w:rsidR="00E63B70" w:rsidRDefault="00E63B70">
            <w:pPr>
              <w:spacing w:line="540" w:lineRule="exact"/>
              <w:ind w:firstLine="480"/>
              <w:jc w:val="center"/>
              <w:rPr>
                <w:rFonts w:asciiTheme="minorEastAsia" w:hAnsiTheme="minorEastAsia"/>
                <w:szCs w:val="24"/>
              </w:rPr>
            </w:pPr>
          </w:p>
        </w:tc>
        <w:tc>
          <w:tcPr>
            <w:tcW w:w="914" w:type="dxa"/>
            <w:vAlign w:val="center"/>
          </w:tcPr>
          <w:p w:rsidR="00E63B70" w:rsidRDefault="00E63B70">
            <w:pPr>
              <w:spacing w:line="540" w:lineRule="exact"/>
              <w:ind w:firstLine="480"/>
              <w:jc w:val="center"/>
              <w:rPr>
                <w:rFonts w:asciiTheme="minorEastAsia" w:hAnsiTheme="minorEastAsia"/>
                <w:b/>
                <w:bCs/>
                <w:szCs w:val="24"/>
              </w:rPr>
            </w:pPr>
          </w:p>
        </w:tc>
      </w:tr>
      <w:tr w:rsidR="00E63B70">
        <w:trPr>
          <w:trHeight w:val="407"/>
        </w:trPr>
        <w:tc>
          <w:tcPr>
            <w:tcW w:w="810" w:type="dxa"/>
            <w:vAlign w:val="center"/>
          </w:tcPr>
          <w:p w:rsidR="00E63B70" w:rsidRDefault="00000000">
            <w:pPr>
              <w:spacing w:line="540" w:lineRule="exact"/>
              <w:ind w:firstLine="480"/>
              <w:rPr>
                <w:rFonts w:asciiTheme="minorEastAsia" w:hAnsiTheme="minorEastAsia"/>
                <w:b/>
                <w:bCs/>
                <w:szCs w:val="24"/>
              </w:rPr>
            </w:pPr>
            <w:r>
              <w:rPr>
                <w:rFonts w:asciiTheme="minorEastAsia" w:hAnsiTheme="minorEastAsia" w:hint="eastAsia"/>
                <w:b/>
                <w:bCs/>
                <w:szCs w:val="24"/>
              </w:rPr>
              <w:t>2</w:t>
            </w:r>
          </w:p>
        </w:tc>
        <w:tc>
          <w:tcPr>
            <w:tcW w:w="12060" w:type="dxa"/>
            <w:gridSpan w:val="3"/>
            <w:vAlign w:val="center"/>
          </w:tcPr>
          <w:p w:rsidR="00E63B70" w:rsidRDefault="00000000">
            <w:pPr>
              <w:spacing w:line="540" w:lineRule="exact"/>
              <w:ind w:firstLine="480"/>
              <w:jc w:val="left"/>
              <w:rPr>
                <w:rFonts w:asciiTheme="minorEastAsia" w:hAnsiTheme="minorEastAsia"/>
                <w:szCs w:val="24"/>
              </w:rPr>
            </w:pPr>
            <w:r>
              <w:rPr>
                <w:rFonts w:asciiTheme="minorEastAsia" w:hAnsiTheme="minorEastAsia" w:hint="eastAsia"/>
                <w:szCs w:val="24"/>
              </w:rPr>
              <w:t>投标人在信用中国</w:t>
            </w:r>
            <w:proofErr w:type="gramStart"/>
            <w:r>
              <w:rPr>
                <w:rFonts w:asciiTheme="minorEastAsia" w:hAnsiTheme="minorEastAsia" w:hint="eastAsia"/>
                <w:szCs w:val="24"/>
              </w:rPr>
              <w:t>网存在</w:t>
            </w:r>
            <w:proofErr w:type="gramEnd"/>
            <w:r>
              <w:rPr>
                <w:rFonts w:asciiTheme="minorEastAsia" w:hAnsiTheme="minorEastAsia" w:hint="eastAsia"/>
                <w:szCs w:val="24"/>
              </w:rPr>
              <w:t>不良行为记录的，每条直接从总得分中扣减3分，最多扣9分。</w:t>
            </w:r>
          </w:p>
        </w:tc>
        <w:tc>
          <w:tcPr>
            <w:tcW w:w="1231" w:type="dxa"/>
            <w:vAlign w:val="center"/>
          </w:tcPr>
          <w:p w:rsidR="00E63B70" w:rsidRDefault="00E63B70">
            <w:pPr>
              <w:spacing w:line="540" w:lineRule="exact"/>
              <w:ind w:firstLine="480"/>
              <w:jc w:val="center"/>
              <w:rPr>
                <w:rFonts w:asciiTheme="minorEastAsia" w:hAnsiTheme="minorEastAsia"/>
                <w:b/>
                <w:bCs/>
                <w:szCs w:val="24"/>
              </w:rPr>
            </w:pPr>
          </w:p>
        </w:tc>
        <w:tc>
          <w:tcPr>
            <w:tcW w:w="914" w:type="dxa"/>
            <w:vAlign w:val="center"/>
          </w:tcPr>
          <w:p w:rsidR="00E63B70" w:rsidRDefault="00E63B70">
            <w:pPr>
              <w:spacing w:line="540" w:lineRule="exact"/>
              <w:ind w:firstLine="480"/>
              <w:jc w:val="center"/>
              <w:rPr>
                <w:rFonts w:asciiTheme="minorEastAsia" w:hAnsiTheme="minorEastAsia"/>
                <w:b/>
                <w:bCs/>
                <w:szCs w:val="24"/>
              </w:rPr>
            </w:pPr>
          </w:p>
        </w:tc>
      </w:tr>
    </w:tbl>
    <w:p w:rsidR="00E63B70" w:rsidRDefault="00000000">
      <w:pPr>
        <w:spacing w:line="540" w:lineRule="exact"/>
        <w:ind w:firstLine="480"/>
        <w:jc w:val="left"/>
        <w:rPr>
          <w:rFonts w:asciiTheme="minorEastAsia" w:hAnsiTheme="minorEastAsia" w:cs="宋体"/>
          <w:szCs w:val="24"/>
        </w:rPr>
      </w:pPr>
      <w:r>
        <w:rPr>
          <w:rFonts w:asciiTheme="minorEastAsia" w:hAnsiTheme="minorEastAsia" w:hint="eastAsia"/>
          <w:szCs w:val="24"/>
        </w:rPr>
        <w:t>备注：1.投标人信用评价等级根据</w:t>
      </w:r>
      <w:r>
        <w:rPr>
          <w:rStyle w:val="af5"/>
          <w:rFonts w:asciiTheme="minorEastAsia" w:hAnsiTheme="minorEastAsia" w:cs="宋体" w:hint="eastAsia"/>
          <w:b w:val="0"/>
          <w:bCs w:val="0"/>
          <w:szCs w:val="24"/>
        </w:rPr>
        <w:t>《海南省建筑市场诚信评价管理办法及相关市场主体信用评价标准》（</w:t>
      </w:r>
      <w:proofErr w:type="gramStart"/>
      <w:r>
        <w:rPr>
          <w:rFonts w:asciiTheme="minorEastAsia" w:hAnsiTheme="minorEastAsia" w:cs="宋体" w:hint="eastAsia"/>
          <w:szCs w:val="24"/>
        </w:rPr>
        <w:t>琼建管</w:t>
      </w:r>
      <w:proofErr w:type="gramEnd"/>
      <w:r>
        <w:rPr>
          <w:rFonts w:asciiTheme="minorEastAsia" w:hAnsiTheme="minorEastAsia" w:cs="宋体" w:hint="eastAsia"/>
          <w:szCs w:val="24"/>
        </w:rPr>
        <w:t>〔2022〕433</w:t>
      </w:r>
      <w:r>
        <w:rPr>
          <w:rFonts w:asciiTheme="minorEastAsia" w:hAnsiTheme="minorEastAsia" w:cs="宋体" w:hint="eastAsia"/>
          <w:szCs w:val="24"/>
        </w:rPr>
        <w:lastRenderedPageBreak/>
        <w:t>号）相关规定，以海南省建筑市场监管公共服务平台发布的评价结果为准。</w:t>
      </w:r>
    </w:p>
    <w:p w:rsidR="00E63B70" w:rsidRDefault="00000000">
      <w:pPr>
        <w:spacing w:line="540" w:lineRule="exact"/>
        <w:ind w:firstLine="480"/>
        <w:jc w:val="left"/>
        <w:rPr>
          <w:rFonts w:asciiTheme="minorEastAsia" w:hAnsiTheme="minorEastAsia" w:cs="宋体"/>
          <w:szCs w:val="24"/>
        </w:rPr>
      </w:pPr>
      <w:r>
        <w:rPr>
          <w:rFonts w:asciiTheme="minorEastAsia" w:hAnsiTheme="minorEastAsia" w:cs="宋体" w:hint="eastAsia"/>
          <w:szCs w:val="24"/>
        </w:rPr>
        <w:t>2.组成联合体投标时，投标人得分为联合体各成员信用评价等级计算分值的平均值。</w:t>
      </w:r>
    </w:p>
    <w:p w:rsidR="00E63B70" w:rsidRDefault="00000000">
      <w:pPr>
        <w:spacing w:line="540" w:lineRule="exact"/>
        <w:ind w:firstLine="480"/>
        <w:jc w:val="left"/>
        <w:rPr>
          <w:rFonts w:asciiTheme="minorEastAsia" w:hAnsiTheme="minorEastAsia" w:cs="宋体"/>
          <w:szCs w:val="24"/>
        </w:rPr>
      </w:pPr>
      <w:r>
        <w:rPr>
          <w:rFonts w:asciiTheme="minorEastAsia" w:hAnsiTheme="minorEastAsia" w:cs="宋体" w:hint="eastAsia"/>
          <w:szCs w:val="24"/>
        </w:rPr>
        <w:t>3.组成联合体投标人的不良行为扣分，按联合体协议约定的承揽业务最多的企业计算。</w:t>
      </w:r>
    </w:p>
    <w:p w:rsidR="00E63B70" w:rsidRDefault="00000000">
      <w:pPr>
        <w:spacing w:line="540" w:lineRule="exact"/>
        <w:ind w:firstLineChars="0" w:firstLine="0"/>
        <w:jc w:val="left"/>
        <w:rPr>
          <w:rFonts w:ascii="黑体" w:eastAsia="黑体" w:hAnsi="黑体" w:cs="黑体"/>
          <w:bCs/>
          <w:sz w:val="32"/>
          <w:szCs w:val="32"/>
        </w:rPr>
      </w:pPr>
      <w:r>
        <w:rPr>
          <w:rFonts w:ascii="宋体" w:hAnsi="宋体"/>
          <w:bCs/>
          <w:sz w:val="30"/>
          <w:szCs w:val="30"/>
        </w:rPr>
        <w:br w:type="page"/>
      </w:r>
    </w:p>
    <w:p w:rsidR="00E63B70" w:rsidRDefault="00000000">
      <w:pPr>
        <w:pStyle w:val="4"/>
        <w:spacing w:line="540" w:lineRule="exact"/>
        <w:ind w:firstLine="640"/>
        <w:jc w:val="center"/>
        <w:rPr>
          <w:rFonts w:ascii="黑体" w:eastAsia="黑体" w:hAnsi="黑体"/>
          <w:b w:val="0"/>
          <w:bCs w:val="0"/>
          <w:sz w:val="32"/>
          <w:szCs w:val="32"/>
        </w:rPr>
      </w:pPr>
      <w:r>
        <w:rPr>
          <w:rFonts w:ascii="楷体" w:eastAsia="楷体" w:hAnsi="楷体" w:cs="楷体" w:hint="eastAsia"/>
          <w:b w:val="0"/>
          <w:bCs w:val="0"/>
          <w:sz w:val="32"/>
          <w:szCs w:val="32"/>
          <w:shd w:val="clear" w:color="auto" w:fill="FFFFFF"/>
        </w:rPr>
        <w:lastRenderedPageBreak/>
        <w:t>（四）施工项目</w:t>
      </w:r>
      <w:proofErr w:type="gramStart"/>
      <w:r>
        <w:rPr>
          <w:rFonts w:ascii="楷体" w:eastAsia="楷体" w:hAnsi="楷体" w:cs="楷体" w:hint="eastAsia"/>
          <w:b w:val="0"/>
          <w:bCs w:val="0"/>
          <w:sz w:val="32"/>
          <w:szCs w:val="32"/>
          <w:shd w:val="clear" w:color="auto" w:fill="FFFFFF"/>
        </w:rPr>
        <w:t>部关键</w:t>
      </w:r>
      <w:proofErr w:type="gramEnd"/>
      <w:r>
        <w:rPr>
          <w:rFonts w:ascii="楷体" w:eastAsia="楷体" w:hAnsi="楷体" w:cs="楷体" w:hint="eastAsia"/>
          <w:b w:val="0"/>
          <w:bCs w:val="0"/>
          <w:sz w:val="32"/>
          <w:szCs w:val="32"/>
          <w:shd w:val="clear" w:color="auto" w:fill="FFFFFF"/>
        </w:rPr>
        <w:t>岗位人员</w:t>
      </w:r>
      <w:r>
        <w:rPr>
          <w:rFonts w:ascii="楷体" w:eastAsia="楷体" w:hAnsi="楷体" w:cs="楷体" w:hint="eastAsia"/>
          <w:b w:val="0"/>
          <w:bCs w:val="0"/>
          <w:sz w:val="32"/>
          <w:szCs w:val="32"/>
        </w:rPr>
        <w:t>配备标准</w:t>
      </w:r>
    </w:p>
    <w:p w:rsidR="00E63B70" w:rsidRDefault="00000000">
      <w:pPr>
        <w:autoSpaceDE w:val="0"/>
        <w:autoSpaceDN w:val="0"/>
        <w:spacing w:line="540" w:lineRule="exact"/>
        <w:ind w:firstLineChars="1600" w:firstLine="4800"/>
        <w:rPr>
          <w:rFonts w:ascii="仿宋_GB2312" w:eastAsia="仿宋_GB2312" w:hAnsi="仿宋_GB2312" w:cs="仿宋_GB2312"/>
          <w:b/>
          <w:sz w:val="30"/>
          <w:szCs w:val="30"/>
        </w:rPr>
      </w:pPr>
      <w:r>
        <w:rPr>
          <w:rFonts w:ascii="宋体" w:hAnsi="宋体" w:hint="eastAsia"/>
          <w:b/>
          <w:sz w:val="30"/>
          <w:szCs w:val="30"/>
        </w:rPr>
        <w:t xml:space="preserve">       </w:t>
      </w:r>
      <w:r>
        <w:rPr>
          <w:rFonts w:ascii="仿宋_GB2312" w:eastAsia="仿宋_GB2312" w:hAnsi="仿宋_GB2312" w:cs="仿宋_GB2312" w:hint="eastAsia"/>
          <w:b/>
          <w:sz w:val="32"/>
          <w:szCs w:val="32"/>
        </w:rPr>
        <w:t>1.房屋建筑工程</w:t>
      </w:r>
    </w:p>
    <w:tbl>
      <w:tblPr>
        <w:tblW w:w="15005"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3698"/>
        <w:gridCol w:w="1431"/>
        <w:gridCol w:w="1477"/>
        <w:gridCol w:w="1039"/>
        <w:gridCol w:w="1673"/>
        <w:gridCol w:w="992"/>
        <w:gridCol w:w="1188"/>
        <w:gridCol w:w="935"/>
        <w:gridCol w:w="1627"/>
      </w:tblGrid>
      <w:tr w:rsidR="00E63B70">
        <w:trPr>
          <w:trHeight w:val="416"/>
        </w:trPr>
        <w:tc>
          <w:tcPr>
            <w:tcW w:w="4643" w:type="dxa"/>
            <w:gridSpan w:val="2"/>
            <w:vMerge w:val="restart"/>
            <w:tcBorders>
              <w:tl2br w:val="single" w:sz="4" w:space="0" w:color="auto"/>
            </w:tcBorders>
          </w:tcPr>
          <w:p w:rsidR="00E63B70" w:rsidRDefault="00000000">
            <w:pPr>
              <w:autoSpaceDE w:val="0"/>
              <w:autoSpaceDN w:val="0"/>
              <w:spacing w:line="540" w:lineRule="exact"/>
              <w:ind w:firstLine="480"/>
              <w:rPr>
                <w:rFonts w:asciiTheme="minorEastAsia" w:hAnsiTheme="minorEastAsia"/>
                <w:szCs w:val="24"/>
              </w:rPr>
            </w:pPr>
            <w:r>
              <w:rPr>
                <w:rFonts w:asciiTheme="minorEastAsia" w:hAnsiTheme="minorEastAsia" w:hint="eastAsia"/>
                <w:szCs w:val="24"/>
              </w:rPr>
              <w:t xml:space="preserve">  </w:t>
            </w:r>
            <w:r>
              <w:rPr>
                <w:rFonts w:asciiTheme="minorEastAsia" w:hAnsiTheme="minorEastAsia" w:hint="eastAsia"/>
                <w:szCs w:val="24"/>
                <w:shd w:val="clear" w:color="auto" w:fill="FFFFFF"/>
              </w:rPr>
              <w:t>施工项目</w:t>
            </w:r>
            <w:proofErr w:type="gramStart"/>
            <w:r>
              <w:rPr>
                <w:rFonts w:asciiTheme="minorEastAsia" w:hAnsiTheme="minorEastAsia" w:hint="eastAsia"/>
                <w:szCs w:val="24"/>
                <w:shd w:val="clear" w:color="auto" w:fill="FFFFFF"/>
              </w:rPr>
              <w:t>部关键</w:t>
            </w:r>
            <w:proofErr w:type="gramEnd"/>
            <w:r>
              <w:rPr>
                <w:rFonts w:asciiTheme="minorEastAsia" w:hAnsiTheme="minorEastAsia" w:hint="eastAsia"/>
                <w:szCs w:val="24"/>
                <w:shd w:val="clear" w:color="auto" w:fill="FFFFFF"/>
              </w:rPr>
              <w:t>岗位人员</w:t>
            </w:r>
            <w:r>
              <w:rPr>
                <w:rFonts w:asciiTheme="minorEastAsia" w:hAnsiTheme="minorEastAsia" w:hint="eastAsia"/>
                <w:szCs w:val="24"/>
              </w:rPr>
              <w:t>配备标准</w:t>
            </w:r>
          </w:p>
          <w:p w:rsidR="00E63B70" w:rsidRDefault="00E63B70">
            <w:pPr>
              <w:autoSpaceDE w:val="0"/>
              <w:autoSpaceDN w:val="0"/>
              <w:spacing w:line="540" w:lineRule="exact"/>
              <w:ind w:firstLine="480"/>
              <w:rPr>
                <w:rFonts w:asciiTheme="minorEastAsia" w:hAnsiTheme="minorEastAsia"/>
                <w:szCs w:val="24"/>
              </w:rPr>
            </w:pPr>
          </w:p>
          <w:p w:rsidR="00E63B70" w:rsidRDefault="00E63B70">
            <w:pPr>
              <w:spacing w:line="540" w:lineRule="exact"/>
              <w:ind w:firstLine="480"/>
              <w:rPr>
                <w:rFonts w:asciiTheme="minorEastAsia" w:hAnsiTheme="minorEastAsia"/>
                <w:szCs w:val="24"/>
              </w:rPr>
            </w:pPr>
          </w:p>
          <w:p w:rsidR="00E63B70" w:rsidRDefault="00E63B70">
            <w:pPr>
              <w:spacing w:line="540" w:lineRule="exact"/>
              <w:ind w:firstLine="480"/>
              <w:rPr>
                <w:rFonts w:asciiTheme="minorEastAsia" w:hAnsiTheme="minorEastAsia"/>
                <w:szCs w:val="24"/>
              </w:rPr>
            </w:pPr>
          </w:p>
          <w:p w:rsidR="00E63B70" w:rsidRDefault="00E63B70">
            <w:pPr>
              <w:spacing w:line="540" w:lineRule="exact"/>
              <w:ind w:firstLine="480"/>
              <w:rPr>
                <w:rFonts w:asciiTheme="minorEastAsia" w:hAnsiTheme="minorEastAsia"/>
                <w:szCs w:val="24"/>
              </w:rPr>
            </w:pPr>
          </w:p>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工程类别（规模标准m</w:t>
            </w:r>
            <w:r>
              <w:rPr>
                <w:rFonts w:asciiTheme="minorEastAsia" w:hAnsiTheme="minorEastAsia" w:hint="eastAsia"/>
                <w:szCs w:val="24"/>
                <w:vertAlign w:val="superscript"/>
              </w:rPr>
              <w:t>2</w:t>
            </w:r>
            <w:r>
              <w:rPr>
                <w:rFonts w:asciiTheme="minorEastAsia" w:hAnsiTheme="minorEastAsia" w:hint="eastAsia"/>
                <w:szCs w:val="24"/>
              </w:rPr>
              <w:t>）</w:t>
            </w:r>
          </w:p>
        </w:tc>
        <w:tc>
          <w:tcPr>
            <w:tcW w:w="10362" w:type="dxa"/>
            <w:gridSpan w:val="8"/>
            <w:vAlign w:val="center"/>
          </w:tcPr>
          <w:p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shd w:val="clear" w:color="auto" w:fill="FFFFFF"/>
              </w:rPr>
              <w:t>施工项目</w:t>
            </w:r>
            <w:proofErr w:type="gramStart"/>
            <w:r>
              <w:rPr>
                <w:rFonts w:asciiTheme="minorEastAsia" w:hAnsiTheme="minorEastAsia" w:hint="eastAsia"/>
                <w:szCs w:val="24"/>
                <w:shd w:val="clear" w:color="auto" w:fill="FFFFFF"/>
              </w:rPr>
              <w:t>部关键</w:t>
            </w:r>
            <w:proofErr w:type="gramEnd"/>
            <w:r>
              <w:rPr>
                <w:rFonts w:asciiTheme="minorEastAsia" w:hAnsiTheme="minorEastAsia" w:hint="eastAsia"/>
                <w:szCs w:val="24"/>
                <w:shd w:val="clear" w:color="auto" w:fill="FFFFFF"/>
              </w:rPr>
              <w:t>岗位人员</w:t>
            </w:r>
            <w:r>
              <w:rPr>
                <w:rFonts w:asciiTheme="minorEastAsia" w:hAnsiTheme="minorEastAsia" w:hint="eastAsia"/>
                <w:szCs w:val="24"/>
              </w:rPr>
              <w:t>配备标准</w:t>
            </w:r>
          </w:p>
        </w:tc>
      </w:tr>
      <w:tr w:rsidR="00E63B70">
        <w:trPr>
          <w:trHeight w:val="2426"/>
        </w:trPr>
        <w:tc>
          <w:tcPr>
            <w:tcW w:w="4643" w:type="dxa"/>
            <w:gridSpan w:val="2"/>
            <w:vMerge/>
            <w:tcBorders>
              <w:tl2br w:val="single" w:sz="4" w:space="0" w:color="auto"/>
            </w:tcBorders>
          </w:tcPr>
          <w:p w:rsidR="00E63B70" w:rsidRDefault="00E63B70">
            <w:pPr>
              <w:autoSpaceDE w:val="0"/>
              <w:autoSpaceDN w:val="0"/>
              <w:spacing w:line="540" w:lineRule="exact"/>
              <w:ind w:firstLine="480"/>
              <w:rPr>
                <w:rFonts w:asciiTheme="minorEastAsia" w:hAnsiTheme="minorEastAsia"/>
                <w:szCs w:val="24"/>
              </w:rPr>
            </w:pPr>
          </w:p>
        </w:tc>
        <w:tc>
          <w:tcPr>
            <w:tcW w:w="1431" w:type="dxa"/>
            <w:vAlign w:val="center"/>
          </w:tcPr>
          <w:p w:rsidR="00E63B70" w:rsidRDefault="00000000">
            <w:pPr>
              <w:autoSpaceDE w:val="0"/>
              <w:autoSpaceDN w:val="0"/>
              <w:spacing w:line="540" w:lineRule="exact"/>
              <w:ind w:firstLineChars="0" w:firstLine="0"/>
              <w:rPr>
                <w:rFonts w:asciiTheme="minorEastAsia" w:hAnsiTheme="minorEastAsia"/>
                <w:szCs w:val="24"/>
              </w:rPr>
            </w:pPr>
            <w:r>
              <w:rPr>
                <w:rFonts w:asciiTheme="minorEastAsia" w:hAnsiTheme="minorEastAsia" w:hint="eastAsia"/>
                <w:szCs w:val="24"/>
              </w:rPr>
              <w:t>项目负责人</w:t>
            </w:r>
          </w:p>
        </w:tc>
        <w:tc>
          <w:tcPr>
            <w:tcW w:w="1477" w:type="dxa"/>
            <w:vAlign w:val="center"/>
          </w:tcPr>
          <w:p w:rsidR="00E63B70" w:rsidRDefault="00000000">
            <w:pPr>
              <w:autoSpaceDE w:val="0"/>
              <w:autoSpaceDN w:val="0"/>
              <w:spacing w:line="540" w:lineRule="exact"/>
              <w:ind w:firstLineChars="0" w:firstLine="0"/>
              <w:rPr>
                <w:rFonts w:asciiTheme="minorEastAsia" w:hAnsiTheme="minorEastAsia"/>
                <w:szCs w:val="24"/>
              </w:rPr>
            </w:pPr>
            <w:r>
              <w:rPr>
                <w:rFonts w:asciiTheme="minorEastAsia" w:hAnsiTheme="minorEastAsia" w:hint="eastAsia"/>
                <w:szCs w:val="24"/>
              </w:rPr>
              <w:t>技术负责人</w:t>
            </w:r>
          </w:p>
        </w:tc>
        <w:tc>
          <w:tcPr>
            <w:tcW w:w="1039" w:type="dxa"/>
            <w:vAlign w:val="center"/>
          </w:tcPr>
          <w:p w:rsidR="00E63B70" w:rsidRDefault="00000000">
            <w:pPr>
              <w:autoSpaceDE w:val="0"/>
              <w:autoSpaceDN w:val="0"/>
              <w:spacing w:line="540" w:lineRule="exact"/>
              <w:ind w:firstLineChars="0" w:firstLine="0"/>
              <w:rPr>
                <w:rFonts w:asciiTheme="minorEastAsia" w:hAnsiTheme="minorEastAsia"/>
                <w:szCs w:val="24"/>
              </w:rPr>
            </w:pPr>
            <w:r>
              <w:rPr>
                <w:rFonts w:asciiTheme="minorEastAsia" w:hAnsiTheme="minorEastAsia" w:hint="eastAsia"/>
                <w:szCs w:val="24"/>
              </w:rPr>
              <w:t>施工员</w:t>
            </w:r>
          </w:p>
        </w:tc>
        <w:tc>
          <w:tcPr>
            <w:tcW w:w="1673" w:type="dxa"/>
            <w:vAlign w:val="center"/>
          </w:tcPr>
          <w:p w:rsidR="00E63B70" w:rsidRDefault="00000000">
            <w:pPr>
              <w:autoSpaceDE w:val="0"/>
              <w:autoSpaceDN w:val="0"/>
              <w:spacing w:line="540" w:lineRule="exact"/>
              <w:ind w:firstLineChars="0" w:firstLine="0"/>
              <w:rPr>
                <w:rFonts w:ascii="仿宋" w:eastAsia="仿宋" w:hAnsi="仿宋"/>
              </w:rPr>
            </w:pPr>
            <w:r>
              <w:rPr>
                <w:rFonts w:ascii="仿宋" w:eastAsia="仿宋" w:hAnsi="仿宋" w:hint="eastAsia"/>
              </w:rPr>
              <w:t>专职安全生产</w:t>
            </w:r>
          </w:p>
          <w:p w:rsidR="00E63B70" w:rsidRDefault="00000000">
            <w:pPr>
              <w:autoSpaceDE w:val="0"/>
              <w:autoSpaceDN w:val="0"/>
              <w:spacing w:line="540" w:lineRule="exact"/>
              <w:ind w:firstLineChars="0" w:firstLine="0"/>
              <w:rPr>
                <w:rFonts w:asciiTheme="minorEastAsia" w:hAnsiTheme="minorEastAsia"/>
                <w:szCs w:val="24"/>
              </w:rPr>
            </w:pPr>
            <w:r>
              <w:rPr>
                <w:rFonts w:ascii="仿宋" w:eastAsia="仿宋" w:hAnsi="仿宋" w:hint="eastAsia"/>
              </w:rPr>
              <w:t>管理人员</w:t>
            </w:r>
          </w:p>
        </w:tc>
        <w:tc>
          <w:tcPr>
            <w:tcW w:w="992" w:type="dxa"/>
            <w:vAlign w:val="center"/>
          </w:tcPr>
          <w:p w:rsidR="00E63B70" w:rsidRDefault="00000000">
            <w:pPr>
              <w:autoSpaceDE w:val="0"/>
              <w:autoSpaceDN w:val="0"/>
              <w:spacing w:line="540" w:lineRule="exact"/>
              <w:ind w:firstLineChars="0" w:firstLine="0"/>
              <w:rPr>
                <w:rFonts w:asciiTheme="minorEastAsia" w:hAnsiTheme="minorEastAsia"/>
                <w:szCs w:val="24"/>
              </w:rPr>
            </w:pPr>
            <w:proofErr w:type="gramStart"/>
            <w:r>
              <w:rPr>
                <w:rFonts w:asciiTheme="minorEastAsia" w:hAnsiTheme="minorEastAsia" w:hint="eastAsia"/>
                <w:szCs w:val="24"/>
              </w:rPr>
              <w:t>质量员</w:t>
            </w:r>
            <w:proofErr w:type="gramEnd"/>
          </w:p>
        </w:tc>
        <w:tc>
          <w:tcPr>
            <w:tcW w:w="1188" w:type="dxa"/>
            <w:vAlign w:val="center"/>
          </w:tcPr>
          <w:p w:rsidR="00E63B70" w:rsidRDefault="00000000">
            <w:pPr>
              <w:autoSpaceDE w:val="0"/>
              <w:autoSpaceDN w:val="0"/>
              <w:spacing w:line="540" w:lineRule="exact"/>
              <w:ind w:firstLineChars="0" w:firstLine="0"/>
              <w:rPr>
                <w:rFonts w:asciiTheme="minorEastAsia" w:hAnsiTheme="minorEastAsia"/>
                <w:szCs w:val="24"/>
              </w:rPr>
            </w:pPr>
            <w:r>
              <w:rPr>
                <w:rFonts w:ascii="仿宋" w:eastAsia="仿宋" w:hAnsi="仿宋" w:hint="eastAsia"/>
              </w:rPr>
              <w:t>劳资专管员</w:t>
            </w:r>
          </w:p>
        </w:tc>
        <w:tc>
          <w:tcPr>
            <w:tcW w:w="935" w:type="dxa"/>
            <w:vAlign w:val="center"/>
          </w:tcPr>
          <w:p w:rsidR="00E63B70" w:rsidRDefault="00000000">
            <w:pPr>
              <w:autoSpaceDE w:val="0"/>
              <w:autoSpaceDN w:val="0"/>
              <w:spacing w:line="540" w:lineRule="exact"/>
              <w:ind w:firstLineChars="0" w:firstLine="0"/>
              <w:rPr>
                <w:rFonts w:asciiTheme="minorEastAsia" w:hAnsiTheme="minorEastAsia"/>
                <w:szCs w:val="24"/>
              </w:rPr>
            </w:pPr>
            <w:r>
              <w:rPr>
                <w:rFonts w:asciiTheme="minorEastAsia" w:hAnsiTheme="minorEastAsia" w:hint="eastAsia"/>
                <w:szCs w:val="24"/>
              </w:rPr>
              <w:t>资料员</w:t>
            </w:r>
          </w:p>
        </w:tc>
        <w:tc>
          <w:tcPr>
            <w:tcW w:w="1627" w:type="dxa"/>
            <w:vAlign w:val="center"/>
          </w:tcPr>
          <w:p w:rsidR="00E63B70" w:rsidRDefault="00000000">
            <w:pPr>
              <w:autoSpaceDE w:val="0"/>
              <w:autoSpaceDN w:val="0"/>
              <w:spacing w:line="540" w:lineRule="exact"/>
              <w:ind w:firstLineChars="0" w:firstLine="0"/>
              <w:rPr>
                <w:rFonts w:asciiTheme="minorEastAsia" w:hAnsiTheme="minorEastAsia"/>
                <w:szCs w:val="24"/>
              </w:rPr>
            </w:pPr>
            <w:r>
              <w:rPr>
                <w:rFonts w:asciiTheme="minorEastAsia" w:hAnsiTheme="minorEastAsia" w:hint="eastAsia"/>
                <w:szCs w:val="24"/>
              </w:rPr>
              <w:t>小计</w:t>
            </w:r>
          </w:p>
        </w:tc>
      </w:tr>
      <w:tr w:rsidR="00E63B70">
        <w:trPr>
          <w:trHeight w:val="677"/>
        </w:trPr>
        <w:tc>
          <w:tcPr>
            <w:tcW w:w="945" w:type="dxa"/>
            <w:vMerge w:val="restart"/>
            <w:vAlign w:val="center"/>
          </w:tcPr>
          <w:p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房屋建筑工程</w:t>
            </w:r>
          </w:p>
        </w:tc>
        <w:tc>
          <w:tcPr>
            <w:tcW w:w="3698" w:type="dxa"/>
            <w:vAlign w:val="center"/>
          </w:tcPr>
          <w:p w:rsidR="00E63B70" w:rsidRDefault="00000000">
            <w:pPr>
              <w:autoSpaceDE w:val="0"/>
              <w:autoSpaceDN w:val="0"/>
              <w:spacing w:line="540" w:lineRule="exact"/>
              <w:ind w:firstLineChars="0" w:firstLine="0"/>
              <w:jc w:val="left"/>
              <w:rPr>
                <w:rFonts w:asciiTheme="minorEastAsia" w:hAnsiTheme="minorEastAsia"/>
                <w:szCs w:val="24"/>
              </w:rPr>
            </w:pPr>
            <w:r>
              <w:rPr>
                <w:rFonts w:asciiTheme="minorEastAsia" w:hAnsiTheme="minorEastAsia" w:hint="eastAsia"/>
                <w:szCs w:val="24"/>
              </w:rPr>
              <w:t>建筑面积≤10000m</w:t>
            </w:r>
            <w:r>
              <w:rPr>
                <w:rFonts w:asciiTheme="minorEastAsia" w:hAnsiTheme="minorEastAsia" w:hint="eastAsia"/>
                <w:szCs w:val="24"/>
                <w:vertAlign w:val="superscript"/>
              </w:rPr>
              <w:t>2</w:t>
            </w:r>
          </w:p>
        </w:tc>
        <w:tc>
          <w:tcPr>
            <w:tcW w:w="1431" w:type="dxa"/>
            <w:vAlign w:val="center"/>
          </w:tcPr>
          <w:p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1</w:t>
            </w:r>
          </w:p>
        </w:tc>
        <w:tc>
          <w:tcPr>
            <w:tcW w:w="1477" w:type="dxa"/>
            <w:vAlign w:val="center"/>
          </w:tcPr>
          <w:p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1</w:t>
            </w:r>
          </w:p>
        </w:tc>
        <w:tc>
          <w:tcPr>
            <w:tcW w:w="1039" w:type="dxa"/>
            <w:vAlign w:val="center"/>
          </w:tcPr>
          <w:p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1</w:t>
            </w:r>
          </w:p>
        </w:tc>
        <w:tc>
          <w:tcPr>
            <w:tcW w:w="1673" w:type="dxa"/>
            <w:vAlign w:val="center"/>
          </w:tcPr>
          <w:p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1</w:t>
            </w:r>
          </w:p>
        </w:tc>
        <w:tc>
          <w:tcPr>
            <w:tcW w:w="992" w:type="dxa"/>
            <w:vAlign w:val="center"/>
          </w:tcPr>
          <w:p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1</w:t>
            </w:r>
          </w:p>
        </w:tc>
        <w:tc>
          <w:tcPr>
            <w:tcW w:w="1188" w:type="dxa"/>
            <w:vAlign w:val="center"/>
          </w:tcPr>
          <w:p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1</w:t>
            </w:r>
          </w:p>
        </w:tc>
        <w:tc>
          <w:tcPr>
            <w:tcW w:w="935" w:type="dxa"/>
            <w:vAlign w:val="center"/>
          </w:tcPr>
          <w:p w:rsidR="00E63B70" w:rsidRDefault="00000000">
            <w:pPr>
              <w:autoSpaceDE w:val="0"/>
              <w:autoSpaceDN w:val="0"/>
              <w:spacing w:line="540" w:lineRule="exact"/>
              <w:ind w:firstLineChars="0" w:firstLine="0"/>
              <w:rPr>
                <w:rFonts w:asciiTheme="minorEastAsia" w:hAnsiTheme="minorEastAsia"/>
                <w:szCs w:val="24"/>
              </w:rPr>
            </w:pPr>
            <w:r>
              <w:rPr>
                <w:rFonts w:asciiTheme="minorEastAsia" w:hAnsiTheme="minorEastAsia" w:hint="eastAsia"/>
                <w:szCs w:val="24"/>
              </w:rPr>
              <w:t>1☆</w:t>
            </w:r>
          </w:p>
        </w:tc>
        <w:tc>
          <w:tcPr>
            <w:tcW w:w="1627" w:type="dxa"/>
            <w:vAlign w:val="center"/>
          </w:tcPr>
          <w:p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7</w:t>
            </w:r>
          </w:p>
        </w:tc>
      </w:tr>
      <w:tr w:rsidR="00E63B70">
        <w:trPr>
          <w:trHeight w:val="399"/>
        </w:trPr>
        <w:tc>
          <w:tcPr>
            <w:tcW w:w="945" w:type="dxa"/>
            <w:vMerge/>
            <w:vAlign w:val="center"/>
          </w:tcPr>
          <w:p w:rsidR="00E63B70" w:rsidRDefault="00E63B70">
            <w:pPr>
              <w:autoSpaceDE w:val="0"/>
              <w:autoSpaceDN w:val="0"/>
              <w:spacing w:line="540" w:lineRule="exact"/>
              <w:ind w:firstLine="480"/>
              <w:jc w:val="center"/>
              <w:rPr>
                <w:rFonts w:asciiTheme="minorEastAsia" w:hAnsiTheme="minorEastAsia"/>
                <w:szCs w:val="24"/>
              </w:rPr>
            </w:pPr>
          </w:p>
        </w:tc>
        <w:tc>
          <w:tcPr>
            <w:tcW w:w="3698" w:type="dxa"/>
            <w:vAlign w:val="center"/>
          </w:tcPr>
          <w:p w:rsidR="00E63B70" w:rsidRDefault="00000000">
            <w:pPr>
              <w:autoSpaceDE w:val="0"/>
              <w:autoSpaceDN w:val="0"/>
              <w:spacing w:line="540" w:lineRule="exact"/>
              <w:ind w:firstLineChars="0" w:firstLine="0"/>
              <w:jc w:val="left"/>
              <w:rPr>
                <w:rFonts w:asciiTheme="minorEastAsia" w:hAnsiTheme="minorEastAsia"/>
                <w:szCs w:val="24"/>
              </w:rPr>
            </w:pPr>
            <w:r>
              <w:rPr>
                <w:rFonts w:asciiTheme="minorEastAsia" w:hAnsiTheme="minorEastAsia" w:hint="eastAsia"/>
                <w:szCs w:val="24"/>
              </w:rPr>
              <w:t>10000m</w:t>
            </w:r>
            <w:r>
              <w:rPr>
                <w:rFonts w:asciiTheme="minorEastAsia" w:hAnsiTheme="minorEastAsia" w:hint="eastAsia"/>
                <w:szCs w:val="24"/>
                <w:vertAlign w:val="superscript"/>
              </w:rPr>
              <w:t>2</w:t>
            </w:r>
            <w:r>
              <w:rPr>
                <w:rFonts w:asciiTheme="minorEastAsia" w:hAnsiTheme="minorEastAsia" w:hint="eastAsia"/>
                <w:szCs w:val="24"/>
              </w:rPr>
              <w:t>＜建筑面积≤30000m</w:t>
            </w:r>
            <w:r>
              <w:rPr>
                <w:rFonts w:asciiTheme="minorEastAsia" w:hAnsiTheme="minorEastAsia" w:hint="eastAsia"/>
                <w:szCs w:val="24"/>
                <w:vertAlign w:val="superscript"/>
              </w:rPr>
              <w:t>2</w:t>
            </w:r>
          </w:p>
        </w:tc>
        <w:tc>
          <w:tcPr>
            <w:tcW w:w="1431" w:type="dxa"/>
            <w:vAlign w:val="center"/>
          </w:tcPr>
          <w:p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1</w:t>
            </w:r>
          </w:p>
        </w:tc>
        <w:tc>
          <w:tcPr>
            <w:tcW w:w="1477" w:type="dxa"/>
            <w:vAlign w:val="center"/>
          </w:tcPr>
          <w:p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1</w:t>
            </w:r>
          </w:p>
        </w:tc>
        <w:tc>
          <w:tcPr>
            <w:tcW w:w="1039" w:type="dxa"/>
            <w:vAlign w:val="center"/>
          </w:tcPr>
          <w:p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1</w:t>
            </w:r>
          </w:p>
        </w:tc>
        <w:tc>
          <w:tcPr>
            <w:tcW w:w="1673" w:type="dxa"/>
            <w:vAlign w:val="center"/>
          </w:tcPr>
          <w:p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2</w:t>
            </w:r>
          </w:p>
        </w:tc>
        <w:tc>
          <w:tcPr>
            <w:tcW w:w="992" w:type="dxa"/>
            <w:vAlign w:val="center"/>
          </w:tcPr>
          <w:p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1</w:t>
            </w:r>
          </w:p>
        </w:tc>
        <w:tc>
          <w:tcPr>
            <w:tcW w:w="1188" w:type="dxa"/>
            <w:vAlign w:val="center"/>
          </w:tcPr>
          <w:p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1</w:t>
            </w:r>
          </w:p>
        </w:tc>
        <w:tc>
          <w:tcPr>
            <w:tcW w:w="935" w:type="dxa"/>
            <w:vAlign w:val="center"/>
          </w:tcPr>
          <w:p w:rsidR="00E63B70" w:rsidRDefault="00000000">
            <w:pPr>
              <w:autoSpaceDE w:val="0"/>
              <w:autoSpaceDN w:val="0"/>
              <w:spacing w:line="540" w:lineRule="exact"/>
              <w:ind w:firstLineChars="0" w:firstLine="0"/>
              <w:rPr>
                <w:rFonts w:asciiTheme="minorEastAsia" w:hAnsiTheme="minorEastAsia"/>
                <w:szCs w:val="24"/>
              </w:rPr>
            </w:pPr>
            <w:r>
              <w:rPr>
                <w:rFonts w:asciiTheme="minorEastAsia" w:hAnsiTheme="minorEastAsia" w:hint="eastAsia"/>
                <w:szCs w:val="24"/>
              </w:rPr>
              <w:t>1☆</w:t>
            </w:r>
          </w:p>
        </w:tc>
        <w:tc>
          <w:tcPr>
            <w:tcW w:w="1627" w:type="dxa"/>
            <w:vAlign w:val="center"/>
          </w:tcPr>
          <w:p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8</w:t>
            </w:r>
          </w:p>
        </w:tc>
      </w:tr>
      <w:tr w:rsidR="00E63B70">
        <w:trPr>
          <w:trHeight w:val="406"/>
        </w:trPr>
        <w:tc>
          <w:tcPr>
            <w:tcW w:w="945" w:type="dxa"/>
            <w:vMerge/>
            <w:vAlign w:val="center"/>
          </w:tcPr>
          <w:p w:rsidR="00E63B70" w:rsidRDefault="00E63B70">
            <w:pPr>
              <w:autoSpaceDE w:val="0"/>
              <w:autoSpaceDN w:val="0"/>
              <w:spacing w:line="540" w:lineRule="exact"/>
              <w:ind w:firstLine="480"/>
              <w:jc w:val="center"/>
              <w:rPr>
                <w:rFonts w:asciiTheme="minorEastAsia" w:hAnsiTheme="minorEastAsia"/>
                <w:szCs w:val="24"/>
              </w:rPr>
            </w:pPr>
          </w:p>
        </w:tc>
        <w:tc>
          <w:tcPr>
            <w:tcW w:w="3698" w:type="dxa"/>
            <w:vAlign w:val="center"/>
          </w:tcPr>
          <w:p w:rsidR="00E63B70" w:rsidRDefault="00000000">
            <w:pPr>
              <w:autoSpaceDE w:val="0"/>
              <w:autoSpaceDN w:val="0"/>
              <w:spacing w:line="540" w:lineRule="exact"/>
              <w:ind w:firstLineChars="0" w:firstLine="0"/>
              <w:jc w:val="left"/>
              <w:rPr>
                <w:rFonts w:asciiTheme="minorEastAsia" w:hAnsiTheme="minorEastAsia"/>
                <w:szCs w:val="24"/>
              </w:rPr>
            </w:pPr>
            <w:r>
              <w:rPr>
                <w:rFonts w:asciiTheme="minorEastAsia" w:hAnsiTheme="minorEastAsia" w:hint="eastAsia"/>
                <w:szCs w:val="24"/>
              </w:rPr>
              <w:t>30000m</w:t>
            </w:r>
            <w:r>
              <w:rPr>
                <w:rFonts w:asciiTheme="minorEastAsia" w:hAnsiTheme="minorEastAsia" w:hint="eastAsia"/>
                <w:szCs w:val="24"/>
                <w:vertAlign w:val="superscript"/>
              </w:rPr>
              <w:t>2</w:t>
            </w:r>
            <w:r>
              <w:rPr>
                <w:rFonts w:asciiTheme="minorEastAsia" w:hAnsiTheme="minorEastAsia" w:hint="eastAsia"/>
                <w:szCs w:val="24"/>
              </w:rPr>
              <w:t>＜建筑面积≤50000m</w:t>
            </w:r>
            <w:r>
              <w:rPr>
                <w:rFonts w:asciiTheme="minorEastAsia" w:hAnsiTheme="minorEastAsia" w:hint="eastAsia"/>
                <w:szCs w:val="24"/>
                <w:vertAlign w:val="superscript"/>
              </w:rPr>
              <w:t>2</w:t>
            </w:r>
          </w:p>
        </w:tc>
        <w:tc>
          <w:tcPr>
            <w:tcW w:w="1431" w:type="dxa"/>
            <w:vAlign w:val="center"/>
          </w:tcPr>
          <w:p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1</w:t>
            </w:r>
          </w:p>
        </w:tc>
        <w:tc>
          <w:tcPr>
            <w:tcW w:w="1477" w:type="dxa"/>
            <w:vAlign w:val="center"/>
          </w:tcPr>
          <w:p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1</w:t>
            </w:r>
          </w:p>
        </w:tc>
        <w:tc>
          <w:tcPr>
            <w:tcW w:w="1039" w:type="dxa"/>
            <w:vAlign w:val="center"/>
          </w:tcPr>
          <w:p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2</w:t>
            </w:r>
          </w:p>
        </w:tc>
        <w:tc>
          <w:tcPr>
            <w:tcW w:w="1673" w:type="dxa"/>
            <w:vAlign w:val="center"/>
          </w:tcPr>
          <w:p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2</w:t>
            </w:r>
          </w:p>
        </w:tc>
        <w:tc>
          <w:tcPr>
            <w:tcW w:w="992" w:type="dxa"/>
            <w:vAlign w:val="center"/>
          </w:tcPr>
          <w:p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1</w:t>
            </w:r>
          </w:p>
        </w:tc>
        <w:tc>
          <w:tcPr>
            <w:tcW w:w="1188" w:type="dxa"/>
            <w:vAlign w:val="center"/>
          </w:tcPr>
          <w:p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1</w:t>
            </w:r>
          </w:p>
        </w:tc>
        <w:tc>
          <w:tcPr>
            <w:tcW w:w="935" w:type="dxa"/>
            <w:vAlign w:val="center"/>
          </w:tcPr>
          <w:p w:rsidR="00E63B70" w:rsidRDefault="00000000">
            <w:pPr>
              <w:autoSpaceDE w:val="0"/>
              <w:autoSpaceDN w:val="0"/>
              <w:spacing w:line="540" w:lineRule="exact"/>
              <w:ind w:firstLineChars="0" w:firstLine="0"/>
              <w:rPr>
                <w:rFonts w:asciiTheme="minorEastAsia" w:hAnsiTheme="minorEastAsia"/>
                <w:szCs w:val="24"/>
              </w:rPr>
            </w:pPr>
            <w:r>
              <w:rPr>
                <w:rFonts w:asciiTheme="minorEastAsia" w:hAnsiTheme="minorEastAsia" w:hint="eastAsia"/>
                <w:szCs w:val="24"/>
              </w:rPr>
              <w:t>1☆</w:t>
            </w:r>
          </w:p>
        </w:tc>
        <w:tc>
          <w:tcPr>
            <w:tcW w:w="1627" w:type="dxa"/>
            <w:vAlign w:val="center"/>
          </w:tcPr>
          <w:p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9</w:t>
            </w:r>
          </w:p>
        </w:tc>
      </w:tr>
      <w:tr w:rsidR="00E63B70">
        <w:trPr>
          <w:trHeight w:val="426"/>
        </w:trPr>
        <w:tc>
          <w:tcPr>
            <w:tcW w:w="945" w:type="dxa"/>
            <w:vMerge/>
            <w:vAlign w:val="center"/>
          </w:tcPr>
          <w:p w:rsidR="00E63B70" w:rsidRDefault="00E63B70">
            <w:pPr>
              <w:autoSpaceDE w:val="0"/>
              <w:autoSpaceDN w:val="0"/>
              <w:spacing w:line="540" w:lineRule="exact"/>
              <w:ind w:firstLine="480"/>
              <w:jc w:val="center"/>
              <w:rPr>
                <w:rFonts w:asciiTheme="minorEastAsia" w:hAnsiTheme="minorEastAsia"/>
                <w:szCs w:val="24"/>
              </w:rPr>
            </w:pPr>
          </w:p>
        </w:tc>
        <w:tc>
          <w:tcPr>
            <w:tcW w:w="3698" w:type="dxa"/>
            <w:vAlign w:val="center"/>
          </w:tcPr>
          <w:p w:rsidR="00E63B70" w:rsidRDefault="00000000">
            <w:pPr>
              <w:autoSpaceDE w:val="0"/>
              <w:autoSpaceDN w:val="0"/>
              <w:spacing w:line="540" w:lineRule="exact"/>
              <w:ind w:firstLineChars="0" w:firstLine="0"/>
              <w:jc w:val="left"/>
              <w:rPr>
                <w:rFonts w:asciiTheme="minorEastAsia" w:hAnsiTheme="minorEastAsia"/>
                <w:szCs w:val="24"/>
              </w:rPr>
            </w:pPr>
            <w:r>
              <w:rPr>
                <w:rFonts w:asciiTheme="minorEastAsia" w:hAnsiTheme="minorEastAsia" w:hint="eastAsia"/>
                <w:szCs w:val="24"/>
              </w:rPr>
              <w:t>建筑面积＞50000m</w:t>
            </w:r>
            <w:r>
              <w:rPr>
                <w:rFonts w:asciiTheme="minorEastAsia" w:hAnsiTheme="minorEastAsia" w:hint="eastAsia"/>
                <w:szCs w:val="24"/>
                <w:vertAlign w:val="superscript"/>
              </w:rPr>
              <w:t>2</w:t>
            </w:r>
          </w:p>
        </w:tc>
        <w:tc>
          <w:tcPr>
            <w:tcW w:w="1431" w:type="dxa"/>
            <w:vAlign w:val="center"/>
          </w:tcPr>
          <w:p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1</w:t>
            </w:r>
          </w:p>
        </w:tc>
        <w:tc>
          <w:tcPr>
            <w:tcW w:w="1477" w:type="dxa"/>
            <w:vAlign w:val="center"/>
          </w:tcPr>
          <w:p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1</w:t>
            </w:r>
          </w:p>
        </w:tc>
        <w:tc>
          <w:tcPr>
            <w:tcW w:w="1039" w:type="dxa"/>
            <w:vAlign w:val="center"/>
          </w:tcPr>
          <w:p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3</w:t>
            </w:r>
          </w:p>
        </w:tc>
        <w:tc>
          <w:tcPr>
            <w:tcW w:w="1673" w:type="dxa"/>
            <w:vAlign w:val="center"/>
          </w:tcPr>
          <w:p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3</w:t>
            </w:r>
          </w:p>
        </w:tc>
        <w:tc>
          <w:tcPr>
            <w:tcW w:w="992" w:type="dxa"/>
            <w:vAlign w:val="center"/>
          </w:tcPr>
          <w:p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2</w:t>
            </w:r>
          </w:p>
        </w:tc>
        <w:tc>
          <w:tcPr>
            <w:tcW w:w="1188" w:type="dxa"/>
            <w:vAlign w:val="center"/>
          </w:tcPr>
          <w:p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1</w:t>
            </w:r>
          </w:p>
        </w:tc>
        <w:tc>
          <w:tcPr>
            <w:tcW w:w="935" w:type="dxa"/>
            <w:vAlign w:val="center"/>
          </w:tcPr>
          <w:p w:rsidR="00E63B70" w:rsidRDefault="00000000">
            <w:pPr>
              <w:autoSpaceDE w:val="0"/>
              <w:autoSpaceDN w:val="0"/>
              <w:spacing w:line="540" w:lineRule="exact"/>
              <w:ind w:firstLineChars="0" w:firstLine="0"/>
              <w:rPr>
                <w:rFonts w:asciiTheme="minorEastAsia" w:hAnsiTheme="minorEastAsia"/>
                <w:szCs w:val="24"/>
              </w:rPr>
            </w:pPr>
            <w:r>
              <w:rPr>
                <w:rFonts w:asciiTheme="minorEastAsia" w:hAnsiTheme="minorEastAsia" w:hint="eastAsia"/>
                <w:szCs w:val="24"/>
              </w:rPr>
              <w:t>1</w:t>
            </w:r>
          </w:p>
        </w:tc>
        <w:tc>
          <w:tcPr>
            <w:tcW w:w="1627" w:type="dxa"/>
            <w:vAlign w:val="center"/>
          </w:tcPr>
          <w:p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12</w:t>
            </w:r>
          </w:p>
        </w:tc>
      </w:tr>
    </w:tbl>
    <w:p w:rsidR="00E63B70" w:rsidRDefault="00E63B70">
      <w:pPr>
        <w:spacing w:line="540" w:lineRule="exact"/>
        <w:ind w:firstLineChars="50" w:firstLine="120"/>
        <w:rPr>
          <w:rFonts w:asciiTheme="minorEastAsia" w:hAnsiTheme="minorEastAsia"/>
          <w:szCs w:val="24"/>
        </w:rPr>
      </w:pPr>
    </w:p>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备注:</w:t>
      </w:r>
    </w:p>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lastRenderedPageBreak/>
        <w:t>1.建筑面积＜3000平方米的工程，岗位人员总人数可减少至3人，即项目负责人1人、施工员1人、安全员1人。</w:t>
      </w:r>
    </w:p>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2.建筑面积＜5000平方米的工程，</w:t>
      </w:r>
      <w:proofErr w:type="gramStart"/>
      <w:r>
        <w:rPr>
          <w:rFonts w:asciiTheme="minorEastAsia" w:hAnsiTheme="minorEastAsia" w:hint="eastAsia"/>
          <w:szCs w:val="24"/>
        </w:rPr>
        <w:t>质量员</w:t>
      </w:r>
      <w:proofErr w:type="gramEnd"/>
      <w:r>
        <w:rPr>
          <w:rFonts w:asciiTheme="minorEastAsia" w:hAnsiTheme="minorEastAsia" w:hint="eastAsia"/>
          <w:szCs w:val="24"/>
        </w:rPr>
        <w:t>职责可由技术负责人兼任。</w:t>
      </w:r>
    </w:p>
    <w:p w:rsidR="00E63B70" w:rsidRDefault="00000000">
      <w:pPr>
        <w:spacing w:line="540" w:lineRule="exact"/>
        <w:ind w:firstLineChars="50" w:firstLine="120"/>
        <w:rPr>
          <w:rFonts w:asciiTheme="minorEastAsia" w:hAnsiTheme="minorEastAsia"/>
          <w:szCs w:val="24"/>
        </w:rPr>
      </w:pPr>
      <w:r>
        <w:rPr>
          <w:rFonts w:asciiTheme="minorEastAsia" w:hAnsiTheme="minorEastAsia" w:hint="eastAsia"/>
          <w:szCs w:val="24"/>
        </w:rPr>
        <w:t xml:space="preserve">   3.资料员可以由其他岗位人员兼任，但应取得资料员岗位证书。</w:t>
      </w:r>
    </w:p>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4.工业、民用与公共建筑每增加5万平方米，施工员、安全员、</w:t>
      </w:r>
      <w:proofErr w:type="gramStart"/>
      <w:r>
        <w:rPr>
          <w:rFonts w:asciiTheme="minorEastAsia" w:hAnsiTheme="minorEastAsia" w:hint="eastAsia"/>
          <w:szCs w:val="24"/>
        </w:rPr>
        <w:t>质量员</w:t>
      </w:r>
      <w:proofErr w:type="gramEnd"/>
      <w:r>
        <w:rPr>
          <w:rFonts w:asciiTheme="minorEastAsia" w:hAnsiTheme="minorEastAsia" w:hint="eastAsia"/>
          <w:szCs w:val="24"/>
        </w:rPr>
        <w:t>应各增加1人，并按5万、10万、15万、25万、40万等相邻数据相加的类推方式确定步距计算增加关键岗位人员，每步距各增加1人，超过50%按一个步距计算。</w:t>
      </w:r>
    </w:p>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5.住宅小区或其他建筑群体工程和单栋高度150m及以上的超高层工程每增加10万平方米，施工员、安全员、</w:t>
      </w:r>
      <w:proofErr w:type="gramStart"/>
      <w:r>
        <w:rPr>
          <w:rFonts w:asciiTheme="minorEastAsia" w:hAnsiTheme="minorEastAsia" w:hint="eastAsia"/>
          <w:szCs w:val="24"/>
        </w:rPr>
        <w:t>质量员</w:t>
      </w:r>
      <w:proofErr w:type="gramEnd"/>
      <w:r>
        <w:rPr>
          <w:rFonts w:asciiTheme="minorEastAsia" w:hAnsiTheme="minorEastAsia" w:hint="eastAsia"/>
          <w:szCs w:val="24"/>
        </w:rPr>
        <w:t>应各增加1人；</w:t>
      </w:r>
    </w:p>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并按5万、10万、15万、25万、40万等相邻数据相加的类推方式计算增加关键岗位人员，每步距各增加1人，超过50%按一个步距计算。</w:t>
      </w:r>
    </w:p>
    <w:p w:rsidR="00E63B70" w:rsidRDefault="00000000">
      <w:pPr>
        <w:spacing w:line="540" w:lineRule="exact"/>
        <w:ind w:firstLineChars="50" w:firstLine="120"/>
        <w:rPr>
          <w:rFonts w:asciiTheme="minorEastAsia" w:hAnsiTheme="minorEastAsia"/>
          <w:szCs w:val="24"/>
        </w:rPr>
      </w:pPr>
      <w:r>
        <w:rPr>
          <w:rFonts w:asciiTheme="minorEastAsia" w:hAnsiTheme="minorEastAsia" w:hint="eastAsia"/>
          <w:szCs w:val="24"/>
        </w:rPr>
        <w:t xml:space="preserve">   6.小计为项目班子</w:t>
      </w:r>
      <w:proofErr w:type="gramStart"/>
      <w:r>
        <w:rPr>
          <w:rFonts w:asciiTheme="minorEastAsia" w:hAnsiTheme="minorEastAsia" w:hint="eastAsia"/>
          <w:szCs w:val="24"/>
        </w:rPr>
        <w:t>关岗位</w:t>
      </w:r>
      <w:proofErr w:type="gramEnd"/>
      <w:r>
        <w:rPr>
          <w:rFonts w:asciiTheme="minorEastAsia" w:hAnsiTheme="minorEastAsia" w:hint="eastAsia"/>
          <w:szCs w:val="24"/>
        </w:rPr>
        <w:t>人员配备数量，表中所列人员配备数量为总承包项目部人员。</w:t>
      </w:r>
    </w:p>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7.此标准为关键岗位人员最低配备标准。当安全员为2人及以上时，其中一名安全员参与机械起重设备安全管理；安全员为1人时，企业须配备专职或兼职机械管理人员。</w:t>
      </w:r>
    </w:p>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 xml:space="preserve">8.对于复杂的体育场所、综合性工程以及工期较紧、多班施工作业的工程，在以上配备标准基础上应适当增加施工员、质量员、安全员人数。 </w:t>
      </w:r>
    </w:p>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9.施工项目部其他岗位人员由投标单位自主配备，兼职人员应具有兼任岗位的岗位资格证书。</w:t>
      </w:r>
    </w:p>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lastRenderedPageBreak/>
        <w:t xml:space="preserve">10.岗位资格证书应当以建设行政主管部门颁发的证书为准。      </w:t>
      </w:r>
    </w:p>
    <w:p w:rsidR="00E63B70" w:rsidRDefault="00E63B70">
      <w:pPr>
        <w:spacing w:line="540" w:lineRule="exact"/>
        <w:ind w:firstLine="480"/>
        <w:rPr>
          <w:rFonts w:asciiTheme="minorEastAsia" w:hAnsiTheme="minorEastAsia"/>
          <w:szCs w:val="24"/>
        </w:rPr>
      </w:pPr>
    </w:p>
    <w:p w:rsidR="00E63B70" w:rsidRDefault="00E63B70">
      <w:pPr>
        <w:spacing w:line="540" w:lineRule="exact"/>
        <w:ind w:firstLine="480"/>
        <w:rPr>
          <w:rFonts w:asciiTheme="minorEastAsia" w:hAnsiTheme="minorEastAsia"/>
          <w:szCs w:val="24"/>
        </w:rPr>
      </w:pPr>
    </w:p>
    <w:p w:rsidR="00E63B70" w:rsidRDefault="00000000">
      <w:pPr>
        <w:ind w:firstLine="480"/>
        <w:rPr>
          <w:rFonts w:asciiTheme="minorEastAsia" w:hAnsiTheme="minorEastAsia"/>
          <w:szCs w:val="24"/>
        </w:rPr>
      </w:pPr>
      <w:r>
        <w:rPr>
          <w:rFonts w:asciiTheme="minorEastAsia" w:hAnsiTheme="minorEastAsia"/>
          <w:szCs w:val="24"/>
        </w:rPr>
        <w:br w:type="page"/>
      </w:r>
    </w:p>
    <w:p w:rsidR="00E63B70" w:rsidRDefault="00E63B70">
      <w:pPr>
        <w:spacing w:line="540" w:lineRule="exact"/>
        <w:ind w:firstLine="480"/>
        <w:rPr>
          <w:rFonts w:asciiTheme="minorEastAsia" w:hAnsiTheme="minorEastAsia"/>
          <w:szCs w:val="24"/>
        </w:rPr>
      </w:pPr>
    </w:p>
    <w:p w:rsidR="00E63B70" w:rsidRDefault="00000000">
      <w:pPr>
        <w:spacing w:line="540" w:lineRule="exact"/>
        <w:ind w:firstLine="480"/>
        <w:rPr>
          <w:rFonts w:asciiTheme="minorEastAsia" w:hAnsiTheme="minorEastAsia"/>
          <w:b/>
          <w:szCs w:val="24"/>
        </w:rPr>
      </w:pPr>
      <w:r>
        <w:rPr>
          <w:rFonts w:asciiTheme="minorEastAsia" w:hAnsiTheme="minorEastAsia" w:hint="eastAsia"/>
          <w:szCs w:val="24"/>
        </w:rPr>
        <w:t xml:space="preserve">  </w:t>
      </w:r>
    </w:p>
    <w:p w:rsidR="00E63B70" w:rsidRDefault="00000000">
      <w:pPr>
        <w:autoSpaceDE w:val="0"/>
        <w:autoSpaceDN w:val="0"/>
        <w:spacing w:line="540" w:lineRule="exact"/>
        <w:ind w:firstLineChars="0" w:firstLine="0"/>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2.市政工程</w:t>
      </w:r>
    </w:p>
    <w:tbl>
      <w:tblPr>
        <w:tblW w:w="13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5"/>
        <w:gridCol w:w="3493"/>
        <w:gridCol w:w="1108"/>
        <w:gridCol w:w="1431"/>
        <w:gridCol w:w="1073"/>
        <w:gridCol w:w="1280"/>
        <w:gridCol w:w="700"/>
        <w:gridCol w:w="831"/>
        <w:gridCol w:w="823"/>
        <w:gridCol w:w="1535"/>
      </w:tblGrid>
      <w:tr w:rsidR="00E63B70">
        <w:trPr>
          <w:trHeight w:val="511"/>
          <w:jc w:val="center"/>
        </w:trPr>
        <w:tc>
          <w:tcPr>
            <w:tcW w:w="4948" w:type="dxa"/>
            <w:gridSpan w:val="2"/>
            <w:vMerge w:val="restart"/>
            <w:tcBorders>
              <w:tl2br w:val="single" w:sz="4" w:space="0" w:color="auto"/>
            </w:tcBorders>
          </w:tcPr>
          <w:p w:rsidR="00E63B70" w:rsidRDefault="00000000">
            <w:pPr>
              <w:autoSpaceDE w:val="0"/>
              <w:autoSpaceDN w:val="0"/>
              <w:spacing w:line="540" w:lineRule="exact"/>
              <w:ind w:firstLineChars="0" w:firstLine="0"/>
              <w:jc w:val="center"/>
              <w:rPr>
                <w:rFonts w:asciiTheme="minorEastAsia" w:hAnsiTheme="minorEastAsia"/>
                <w:bCs/>
                <w:szCs w:val="24"/>
              </w:rPr>
            </w:pPr>
            <w:r>
              <w:rPr>
                <w:rFonts w:asciiTheme="minorEastAsia" w:hAnsiTheme="minorEastAsia" w:hint="eastAsia"/>
                <w:bCs/>
                <w:szCs w:val="24"/>
              </w:rPr>
              <w:t xml:space="preserve">     </w:t>
            </w:r>
            <w:r>
              <w:rPr>
                <w:rFonts w:asciiTheme="minorEastAsia" w:hAnsiTheme="minorEastAsia" w:hint="eastAsia"/>
                <w:bCs/>
                <w:szCs w:val="24"/>
                <w:shd w:val="clear" w:color="auto" w:fill="FFFFFF"/>
              </w:rPr>
              <w:t>施工项目</w:t>
            </w:r>
            <w:proofErr w:type="gramStart"/>
            <w:r>
              <w:rPr>
                <w:rFonts w:asciiTheme="minorEastAsia" w:hAnsiTheme="minorEastAsia" w:hint="eastAsia"/>
                <w:bCs/>
                <w:szCs w:val="24"/>
                <w:shd w:val="clear" w:color="auto" w:fill="FFFFFF"/>
              </w:rPr>
              <w:t>部关键</w:t>
            </w:r>
            <w:proofErr w:type="gramEnd"/>
            <w:r>
              <w:rPr>
                <w:rFonts w:asciiTheme="minorEastAsia" w:hAnsiTheme="minorEastAsia" w:hint="eastAsia"/>
                <w:bCs/>
                <w:szCs w:val="24"/>
                <w:shd w:val="clear" w:color="auto" w:fill="FFFFFF"/>
              </w:rPr>
              <w:t>岗位人员</w:t>
            </w:r>
            <w:r>
              <w:rPr>
                <w:rFonts w:asciiTheme="minorEastAsia" w:hAnsiTheme="minorEastAsia" w:hint="eastAsia"/>
                <w:bCs/>
                <w:szCs w:val="24"/>
              </w:rPr>
              <w:t>配备标准</w:t>
            </w:r>
          </w:p>
          <w:p w:rsidR="00E63B70" w:rsidRDefault="00E63B70">
            <w:pPr>
              <w:autoSpaceDE w:val="0"/>
              <w:autoSpaceDN w:val="0"/>
              <w:spacing w:line="540" w:lineRule="exact"/>
              <w:ind w:firstLineChars="0" w:firstLine="0"/>
              <w:jc w:val="center"/>
              <w:rPr>
                <w:rFonts w:asciiTheme="minorEastAsia" w:hAnsiTheme="minorEastAsia"/>
                <w:bCs/>
                <w:szCs w:val="24"/>
              </w:rPr>
            </w:pPr>
          </w:p>
          <w:p w:rsidR="00E63B70" w:rsidRDefault="00E63B70">
            <w:pPr>
              <w:autoSpaceDE w:val="0"/>
              <w:autoSpaceDN w:val="0"/>
              <w:spacing w:line="540" w:lineRule="exact"/>
              <w:ind w:firstLineChars="0" w:firstLine="0"/>
              <w:jc w:val="center"/>
              <w:rPr>
                <w:rFonts w:asciiTheme="minorEastAsia" w:hAnsiTheme="minorEastAsia"/>
                <w:bCs/>
                <w:szCs w:val="24"/>
              </w:rPr>
            </w:pPr>
          </w:p>
          <w:p w:rsidR="00E63B70" w:rsidRDefault="00E63B70">
            <w:pPr>
              <w:spacing w:line="540" w:lineRule="exact"/>
              <w:ind w:firstLineChars="0" w:firstLine="0"/>
              <w:jc w:val="center"/>
              <w:rPr>
                <w:rFonts w:asciiTheme="minorEastAsia" w:hAnsiTheme="minorEastAsia"/>
                <w:bCs/>
                <w:szCs w:val="24"/>
              </w:rPr>
            </w:pPr>
          </w:p>
          <w:p w:rsidR="00E63B70" w:rsidRDefault="00E63B70">
            <w:pPr>
              <w:spacing w:line="540" w:lineRule="exact"/>
              <w:ind w:firstLineChars="0" w:firstLine="0"/>
              <w:jc w:val="center"/>
              <w:rPr>
                <w:rFonts w:asciiTheme="minorEastAsia" w:hAnsiTheme="minorEastAsia"/>
                <w:bCs/>
                <w:szCs w:val="24"/>
              </w:rPr>
            </w:pPr>
          </w:p>
          <w:p w:rsidR="00E63B70" w:rsidRDefault="00000000">
            <w:pPr>
              <w:spacing w:line="540" w:lineRule="exact"/>
              <w:ind w:firstLineChars="0" w:firstLine="0"/>
              <w:jc w:val="center"/>
              <w:rPr>
                <w:rFonts w:asciiTheme="minorEastAsia" w:hAnsiTheme="minorEastAsia"/>
                <w:bCs/>
                <w:szCs w:val="24"/>
              </w:rPr>
            </w:pPr>
            <w:r>
              <w:rPr>
                <w:rFonts w:asciiTheme="minorEastAsia" w:hAnsiTheme="minorEastAsia" w:hint="eastAsia"/>
                <w:bCs/>
                <w:szCs w:val="24"/>
              </w:rPr>
              <w:t>工程类别（工程合同价：万元）</w:t>
            </w:r>
          </w:p>
        </w:tc>
        <w:tc>
          <w:tcPr>
            <w:tcW w:w="8781" w:type="dxa"/>
            <w:gridSpan w:val="8"/>
            <w:vAlign w:val="center"/>
          </w:tcPr>
          <w:p w:rsidR="00E63B70" w:rsidRDefault="00000000">
            <w:pPr>
              <w:autoSpaceDE w:val="0"/>
              <w:autoSpaceDN w:val="0"/>
              <w:spacing w:line="540" w:lineRule="exact"/>
              <w:ind w:firstLineChars="0" w:firstLine="0"/>
              <w:jc w:val="center"/>
              <w:rPr>
                <w:rFonts w:asciiTheme="minorEastAsia" w:hAnsiTheme="minorEastAsia"/>
                <w:bCs/>
                <w:szCs w:val="24"/>
              </w:rPr>
            </w:pPr>
            <w:r>
              <w:rPr>
                <w:rFonts w:asciiTheme="minorEastAsia" w:hAnsiTheme="minorEastAsia" w:hint="eastAsia"/>
                <w:bCs/>
                <w:szCs w:val="24"/>
                <w:shd w:val="clear" w:color="auto" w:fill="FFFFFF"/>
              </w:rPr>
              <w:t>施工项目</w:t>
            </w:r>
            <w:proofErr w:type="gramStart"/>
            <w:r>
              <w:rPr>
                <w:rFonts w:asciiTheme="minorEastAsia" w:hAnsiTheme="minorEastAsia" w:hint="eastAsia"/>
                <w:bCs/>
                <w:szCs w:val="24"/>
                <w:shd w:val="clear" w:color="auto" w:fill="FFFFFF"/>
              </w:rPr>
              <w:t>部关键</w:t>
            </w:r>
            <w:proofErr w:type="gramEnd"/>
            <w:r>
              <w:rPr>
                <w:rFonts w:asciiTheme="minorEastAsia" w:hAnsiTheme="minorEastAsia" w:hint="eastAsia"/>
                <w:bCs/>
                <w:szCs w:val="24"/>
                <w:shd w:val="clear" w:color="auto" w:fill="FFFFFF"/>
              </w:rPr>
              <w:t>岗位人员</w:t>
            </w:r>
            <w:r>
              <w:rPr>
                <w:rFonts w:asciiTheme="minorEastAsia" w:hAnsiTheme="minorEastAsia" w:hint="eastAsia"/>
                <w:bCs/>
                <w:szCs w:val="24"/>
              </w:rPr>
              <w:t>配备标准</w:t>
            </w:r>
          </w:p>
        </w:tc>
      </w:tr>
      <w:tr w:rsidR="00E63B70">
        <w:trPr>
          <w:trHeight w:val="1409"/>
          <w:jc w:val="center"/>
        </w:trPr>
        <w:tc>
          <w:tcPr>
            <w:tcW w:w="4948" w:type="dxa"/>
            <w:gridSpan w:val="2"/>
            <w:vMerge/>
            <w:tcBorders>
              <w:tl2br w:val="single" w:sz="4" w:space="0" w:color="auto"/>
            </w:tcBorders>
          </w:tcPr>
          <w:p w:rsidR="00E63B70" w:rsidRDefault="00E63B70">
            <w:pPr>
              <w:autoSpaceDE w:val="0"/>
              <w:autoSpaceDN w:val="0"/>
              <w:spacing w:line="540" w:lineRule="exact"/>
              <w:ind w:firstLine="480"/>
              <w:rPr>
                <w:rFonts w:asciiTheme="minorEastAsia" w:hAnsiTheme="minorEastAsia"/>
                <w:bCs/>
                <w:szCs w:val="24"/>
              </w:rPr>
            </w:pPr>
          </w:p>
        </w:tc>
        <w:tc>
          <w:tcPr>
            <w:tcW w:w="1108" w:type="dxa"/>
            <w:vAlign w:val="center"/>
          </w:tcPr>
          <w:p w:rsidR="00E63B70" w:rsidRDefault="00000000">
            <w:pPr>
              <w:autoSpaceDE w:val="0"/>
              <w:autoSpaceDN w:val="0"/>
              <w:spacing w:line="540" w:lineRule="exact"/>
              <w:ind w:firstLine="480"/>
              <w:jc w:val="center"/>
              <w:rPr>
                <w:rFonts w:asciiTheme="minorEastAsia" w:hAnsiTheme="minorEastAsia"/>
                <w:bCs/>
                <w:szCs w:val="24"/>
              </w:rPr>
            </w:pPr>
            <w:r>
              <w:rPr>
                <w:rFonts w:asciiTheme="minorEastAsia" w:hAnsiTheme="minorEastAsia" w:hint="eastAsia"/>
                <w:bCs/>
                <w:szCs w:val="24"/>
              </w:rPr>
              <w:t>项</w:t>
            </w:r>
          </w:p>
          <w:p w:rsidR="00E63B70" w:rsidRDefault="00000000">
            <w:pPr>
              <w:autoSpaceDE w:val="0"/>
              <w:autoSpaceDN w:val="0"/>
              <w:spacing w:line="540" w:lineRule="exact"/>
              <w:ind w:firstLine="480"/>
              <w:jc w:val="center"/>
              <w:rPr>
                <w:rFonts w:asciiTheme="minorEastAsia" w:hAnsiTheme="minorEastAsia"/>
                <w:bCs/>
                <w:szCs w:val="24"/>
              </w:rPr>
            </w:pPr>
            <w:r>
              <w:rPr>
                <w:rFonts w:asciiTheme="minorEastAsia" w:hAnsiTheme="minorEastAsia" w:hint="eastAsia"/>
                <w:bCs/>
                <w:szCs w:val="24"/>
              </w:rPr>
              <w:t>目</w:t>
            </w:r>
          </w:p>
          <w:p w:rsidR="00E63B70" w:rsidRDefault="00000000">
            <w:pPr>
              <w:autoSpaceDE w:val="0"/>
              <w:autoSpaceDN w:val="0"/>
              <w:spacing w:line="540" w:lineRule="exact"/>
              <w:ind w:firstLine="480"/>
              <w:jc w:val="center"/>
              <w:rPr>
                <w:rFonts w:asciiTheme="minorEastAsia" w:hAnsiTheme="minorEastAsia"/>
                <w:bCs/>
                <w:szCs w:val="24"/>
              </w:rPr>
            </w:pPr>
            <w:r>
              <w:rPr>
                <w:rFonts w:asciiTheme="minorEastAsia" w:hAnsiTheme="minorEastAsia" w:hint="eastAsia"/>
                <w:bCs/>
                <w:szCs w:val="24"/>
              </w:rPr>
              <w:t>负</w:t>
            </w:r>
          </w:p>
          <w:p w:rsidR="00E63B70" w:rsidRDefault="00000000">
            <w:pPr>
              <w:autoSpaceDE w:val="0"/>
              <w:autoSpaceDN w:val="0"/>
              <w:spacing w:line="540" w:lineRule="exact"/>
              <w:ind w:firstLine="480"/>
              <w:jc w:val="center"/>
              <w:rPr>
                <w:rFonts w:asciiTheme="minorEastAsia" w:hAnsiTheme="minorEastAsia"/>
                <w:bCs/>
                <w:szCs w:val="24"/>
              </w:rPr>
            </w:pPr>
            <w:proofErr w:type="gramStart"/>
            <w:r>
              <w:rPr>
                <w:rFonts w:asciiTheme="minorEastAsia" w:hAnsiTheme="minorEastAsia" w:hint="eastAsia"/>
                <w:bCs/>
                <w:szCs w:val="24"/>
              </w:rPr>
              <w:t>责</w:t>
            </w:r>
            <w:proofErr w:type="gramEnd"/>
          </w:p>
          <w:p w:rsidR="00E63B70" w:rsidRDefault="00000000">
            <w:pPr>
              <w:autoSpaceDE w:val="0"/>
              <w:autoSpaceDN w:val="0"/>
              <w:spacing w:line="540" w:lineRule="exact"/>
              <w:ind w:firstLine="480"/>
              <w:jc w:val="center"/>
              <w:rPr>
                <w:rFonts w:asciiTheme="minorEastAsia" w:hAnsiTheme="minorEastAsia"/>
                <w:bCs/>
                <w:szCs w:val="24"/>
              </w:rPr>
            </w:pPr>
            <w:r>
              <w:rPr>
                <w:rFonts w:asciiTheme="minorEastAsia" w:hAnsiTheme="minorEastAsia" w:hint="eastAsia"/>
                <w:bCs/>
                <w:szCs w:val="24"/>
              </w:rPr>
              <w:t>人</w:t>
            </w:r>
          </w:p>
        </w:tc>
        <w:tc>
          <w:tcPr>
            <w:tcW w:w="1431" w:type="dxa"/>
            <w:vAlign w:val="center"/>
          </w:tcPr>
          <w:p w:rsidR="00E63B70" w:rsidRDefault="00000000">
            <w:pPr>
              <w:autoSpaceDE w:val="0"/>
              <w:autoSpaceDN w:val="0"/>
              <w:spacing w:line="540" w:lineRule="exact"/>
              <w:ind w:firstLine="480"/>
              <w:jc w:val="center"/>
              <w:rPr>
                <w:rFonts w:asciiTheme="minorEastAsia" w:hAnsiTheme="minorEastAsia"/>
                <w:bCs/>
                <w:szCs w:val="24"/>
              </w:rPr>
            </w:pPr>
            <w:r>
              <w:rPr>
                <w:rFonts w:asciiTheme="minorEastAsia" w:hAnsiTheme="minorEastAsia" w:hint="eastAsia"/>
                <w:bCs/>
                <w:szCs w:val="24"/>
              </w:rPr>
              <w:t>技</w:t>
            </w:r>
          </w:p>
          <w:p w:rsidR="00E63B70" w:rsidRDefault="00000000">
            <w:pPr>
              <w:autoSpaceDE w:val="0"/>
              <w:autoSpaceDN w:val="0"/>
              <w:spacing w:line="540" w:lineRule="exact"/>
              <w:ind w:firstLine="480"/>
              <w:jc w:val="center"/>
              <w:rPr>
                <w:rFonts w:asciiTheme="minorEastAsia" w:hAnsiTheme="minorEastAsia"/>
                <w:bCs/>
                <w:szCs w:val="24"/>
              </w:rPr>
            </w:pPr>
            <w:r>
              <w:rPr>
                <w:rFonts w:asciiTheme="minorEastAsia" w:hAnsiTheme="minorEastAsia" w:hint="eastAsia"/>
                <w:bCs/>
                <w:szCs w:val="24"/>
              </w:rPr>
              <w:t>术</w:t>
            </w:r>
          </w:p>
          <w:p w:rsidR="00E63B70" w:rsidRDefault="00000000">
            <w:pPr>
              <w:autoSpaceDE w:val="0"/>
              <w:autoSpaceDN w:val="0"/>
              <w:spacing w:line="540" w:lineRule="exact"/>
              <w:ind w:firstLine="480"/>
              <w:jc w:val="center"/>
              <w:rPr>
                <w:rFonts w:asciiTheme="minorEastAsia" w:hAnsiTheme="minorEastAsia"/>
                <w:bCs/>
                <w:szCs w:val="24"/>
              </w:rPr>
            </w:pPr>
            <w:r>
              <w:rPr>
                <w:rFonts w:asciiTheme="minorEastAsia" w:hAnsiTheme="minorEastAsia" w:hint="eastAsia"/>
                <w:bCs/>
                <w:szCs w:val="24"/>
              </w:rPr>
              <w:t>负</w:t>
            </w:r>
          </w:p>
          <w:p w:rsidR="00E63B70" w:rsidRDefault="00000000">
            <w:pPr>
              <w:autoSpaceDE w:val="0"/>
              <w:autoSpaceDN w:val="0"/>
              <w:spacing w:line="540" w:lineRule="exact"/>
              <w:ind w:firstLine="480"/>
              <w:jc w:val="center"/>
              <w:rPr>
                <w:rFonts w:asciiTheme="minorEastAsia" w:hAnsiTheme="minorEastAsia"/>
                <w:bCs/>
                <w:szCs w:val="24"/>
              </w:rPr>
            </w:pPr>
            <w:proofErr w:type="gramStart"/>
            <w:r>
              <w:rPr>
                <w:rFonts w:asciiTheme="minorEastAsia" w:hAnsiTheme="minorEastAsia" w:hint="eastAsia"/>
                <w:bCs/>
                <w:szCs w:val="24"/>
              </w:rPr>
              <w:t>责</w:t>
            </w:r>
            <w:proofErr w:type="gramEnd"/>
          </w:p>
          <w:p w:rsidR="00E63B70" w:rsidRDefault="00000000">
            <w:pPr>
              <w:autoSpaceDE w:val="0"/>
              <w:autoSpaceDN w:val="0"/>
              <w:spacing w:line="540" w:lineRule="exact"/>
              <w:ind w:firstLine="480"/>
              <w:jc w:val="center"/>
              <w:rPr>
                <w:rFonts w:asciiTheme="minorEastAsia" w:hAnsiTheme="minorEastAsia"/>
                <w:bCs/>
                <w:szCs w:val="24"/>
              </w:rPr>
            </w:pPr>
            <w:r>
              <w:rPr>
                <w:rFonts w:asciiTheme="minorEastAsia" w:hAnsiTheme="minorEastAsia" w:hint="eastAsia"/>
                <w:bCs/>
                <w:szCs w:val="24"/>
              </w:rPr>
              <w:t>人</w:t>
            </w:r>
          </w:p>
        </w:tc>
        <w:tc>
          <w:tcPr>
            <w:tcW w:w="1073" w:type="dxa"/>
            <w:vAlign w:val="center"/>
          </w:tcPr>
          <w:p w:rsidR="00E63B70" w:rsidRDefault="00000000">
            <w:pPr>
              <w:autoSpaceDE w:val="0"/>
              <w:autoSpaceDN w:val="0"/>
              <w:spacing w:line="540" w:lineRule="exact"/>
              <w:ind w:firstLine="480"/>
              <w:jc w:val="center"/>
              <w:rPr>
                <w:rFonts w:asciiTheme="minorEastAsia" w:hAnsiTheme="minorEastAsia"/>
                <w:bCs/>
                <w:szCs w:val="24"/>
              </w:rPr>
            </w:pPr>
            <w:r>
              <w:rPr>
                <w:rFonts w:asciiTheme="minorEastAsia" w:hAnsiTheme="minorEastAsia" w:hint="eastAsia"/>
                <w:bCs/>
                <w:szCs w:val="24"/>
              </w:rPr>
              <w:t>施</w:t>
            </w:r>
          </w:p>
          <w:p w:rsidR="00E63B70" w:rsidRDefault="00000000">
            <w:pPr>
              <w:autoSpaceDE w:val="0"/>
              <w:autoSpaceDN w:val="0"/>
              <w:spacing w:line="540" w:lineRule="exact"/>
              <w:ind w:firstLine="480"/>
              <w:jc w:val="center"/>
              <w:rPr>
                <w:rFonts w:asciiTheme="minorEastAsia" w:hAnsiTheme="minorEastAsia"/>
                <w:bCs/>
                <w:szCs w:val="24"/>
              </w:rPr>
            </w:pPr>
            <w:r>
              <w:rPr>
                <w:rFonts w:asciiTheme="minorEastAsia" w:hAnsiTheme="minorEastAsia" w:hint="eastAsia"/>
                <w:bCs/>
                <w:szCs w:val="24"/>
              </w:rPr>
              <w:t>工</w:t>
            </w:r>
          </w:p>
          <w:p w:rsidR="00E63B70" w:rsidRDefault="00000000">
            <w:pPr>
              <w:autoSpaceDE w:val="0"/>
              <w:autoSpaceDN w:val="0"/>
              <w:spacing w:line="540" w:lineRule="exact"/>
              <w:ind w:firstLine="480"/>
              <w:jc w:val="center"/>
              <w:rPr>
                <w:rFonts w:asciiTheme="minorEastAsia" w:hAnsiTheme="minorEastAsia"/>
                <w:bCs/>
                <w:szCs w:val="24"/>
              </w:rPr>
            </w:pPr>
            <w:r>
              <w:rPr>
                <w:rFonts w:asciiTheme="minorEastAsia" w:hAnsiTheme="minorEastAsia" w:hint="eastAsia"/>
                <w:bCs/>
                <w:szCs w:val="24"/>
              </w:rPr>
              <w:t>员</w:t>
            </w:r>
          </w:p>
          <w:p w:rsidR="00E63B70" w:rsidRDefault="00E63B70">
            <w:pPr>
              <w:autoSpaceDE w:val="0"/>
              <w:autoSpaceDN w:val="0"/>
              <w:spacing w:line="540" w:lineRule="exact"/>
              <w:ind w:firstLine="480"/>
              <w:jc w:val="center"/>
              <w:rPr>
                <w:rFonts w:asciiTheme="minorEastAsia" w:hAnsiTheme="minorEastAsia"/>
                <w:bCs/>
                <w:szCs w:val="24"/>
              </w:rPr>
            </w:pPr>
          </w:p>
        </w:tc>
        <w:tc>
          <w:tcPr>
            <w:tcW w:w="1280" w:type="dxa"/>
            <w:vAlign w:val="center"/>
          </w:tcPr>
          <w:p w:rsidR="00E63B70" w:rsidRDefault="00000000">
            <w:pPr>
              <w:autoSpaceDE w:val="0"/>
              <w:autoSpaceDN w:val="0"/>
              <w:spacing w:line="540" w:lineRule="exact"/>
              <w:ind w:firstLineChars="0" w:firstLine="0"/>
              <w:rPr>
                <w:rFonts w:ascii="仿宋" w:eastAsia="仿宋" w:hAnsi="仿宋"/>
              </w:rPr>
            </w:pPr>
            <w:r>
              <w:rPr>
                <w:rFonts w:ascii="仿宋" w:eastAsia="仿宋" w:hAnsi="仿宋" w:hint="eastAsia"/>
              </w:rPr>
              <w:t>专职安全生产</w:t>
            </w:r>
          </w:p>
          <w:p w:rsidR="00E63B70" w:rsidRDefault="00000000">
            <w:pPr>
              <w:autoSpaceDE w:val="0"/>
              <w:autoSpaceDN w:val="0"/>
              <w:spacing w:line="540" w:lineRule="exact"/>
              <w:ind w:firstLineChars="0" w:firstLine="0"/>
              <w:rPr>
                <w:rFonts w:asciiTheme="minorEastAsia" w:hAnsiTheme="minorEastAsia"/>
                <w:bCs/>
                <w:szCs w:val="24"/>
              </w:rPr>
            </w:pPr>
            <w:r>
              <w:rPr>
                <w:rFonts w:ascii="仿宋" w:eastAsia="仿宋" w:hAnsi="仿宋" w:hint="eastAsia"/>
              </w:rPr>
              <w:t>管理人员</w:t>
            </w:r>
          </w:p>
          <w:p w:rsidR="00E63B70" w:rsidRDefault="00E63B70">
            <w:pPr>
              <w:autoSpaceDE w:val="0"/>
              <w:autoSpaceDN w:val="0"/>
              <w:spacing w:line="540" w:lineRule="exact"/>
              <w:ind w:firstLine="480"/>
              <w:jc w:val="center"/>
              <w:rPr>
                <w:rFonts w:asciiTheme="minorEastAsia" w:hAnsiTheme="minorEastAsia"/>
                <w:bCs/>
                <w:szCs w:val="24"/>
              </w:rPr>
            </w:pPr>
          </w:p>
        </w:tc>
        <w:tc>
          <w:tcPr>
            <w:tcW w:w="700" w:type="dxa"/>
            <w:vAlign w:val="center"/>
          </w:tcPr>
          <w:p w:rsidR="00E63B70" w:rsidRDefault="00000000">
            <w:pPr>
              <w:autoSpaceDE w:val="0"/>
              <w:autoSpaceDN w:val="0"/>
              <w:spacing w:line="540" w:lineRule="exact"/>
              <w:ind w:firstLineChars="0" w:firstLine="0"/>
              <w:rPr>
                <w:rFonts w:asciiTheme="minorEastAsia" w:hAnsiTheme="minorEastAsia"/>
                <w:bCs/>
                <w:szCs w:val="24"/>
              </w:rPr>
            </w:pPr>
            <w:r>
              <w:rPr>
                <w:rFonts w:asciiTheme="minorEastAsia" w:hAnsiTheme="minorEastAsia" w:hint="eastAsia"/>
                <w:bCs/>
                <w:szCs w:val="24"/>
              </w:rPr>
              <w:t>质</w:t>
            </w:r>
          </w:p>
          <w:p w:rsidR="00E63B70" w:rsidRDefault="00000000">
            <w:pPr>
              <w:autoSpaceDE w:val="0"/>
              <w:autoSpaceDN w:val="0"/>
              <w:spacing w:line="540" w:lineRule="exact"/>
              <w:ind w:firstLineChars="0" w:firstLine="0"/>
              <w:rPr>
                <w:rFonts w:asciiTheme="minorEastAsia" w:hAnsiTheme="minorEastAsia"/>
                <w:bCs/>
                <w:szCs w:val="24"/>
              </w:rPr>
            </w:pPr>
            <w:r>
              <w:rPr>
                <w:rFonts w:asciiTheme="minorEastAsia" w:hAnsiTheme="minorEastAsia" w:hint="eastAsia"/>
                <w:bCs/>
                <w:szCs w:val="24"/>
              </w:rPr>
              <w:t>量</w:t>
            </w:r>
          </w:p>
          <w:p w:rsidR="00E63B70" w:rsidRDefault="00000000">
            <w:pPr>
              <w:autoSpaceDE w:val="0"/>
              <w:autoSpaceDN w:val="0"/>
              <w:spacing w:line="540" w:lineRule="exact"/>
              <w:ind w:firstLineChars="0" w:firstLine="0"/>
              <w:rPr>
                <w:rFonts w:asciiTheme="minorEastAsia" w:hAnsiTheme="minorEastAsia"/>
                <w:bCs/>
                <w:szCs w:val="24"/>
              </w:rPr>
            </w:pPr>
            <w:r>
              <w:rPr>
                <w:rFonts w:asciiTheme="minorEastAsia" w:hAnsiTheme="minorEastAsia" w:hint="eastAsia"/>
                <w:bCs/>
                <w:szCs w:val="24"/>
              </w:rPr>
              <w:t>员</w:t>
            </w:r>
          </w:p>
        </w:tc>
        <w:tc>
          <w:tcPr>
            <w:tcW w:w="831" w:type="dxa"/>
            <w:vAlign w:val="center"/>
          </w:tcPr>
          <w:p w:rsidR="00E63B70" w:rsidRDefault="00000000">
            <w:pPr>
              <w:autoSpaceDE w:val="0"/>
              <w:autoSpaceDN w:val="0"/>
              <w:spacing w:line="540" w:lineRule="exact"/>
              <w:ind w:firstLineChars="0" w:firstLine="0"/>
              <w:rPr>
                <w:rFonts w:asciiTheme="minorEastAsia" w:hAnsiTheme="minorEastAsia"/>
                <w:bCs/>
                <w:szCs w:val="24"/>
              </w:rPr>
            </w:pPr>
            <w:r>
              <w:rPr>
                <w:rFonts w:ascii="仿宋" w:eastAsia="仿宋" w:hAnsi="仿宋" w:hint="eastAsia"/>
              </w:rPr>
              <w:t>劳资专管员</w:t>
            </w:r>
          </w:p>
        </w:tc>
        <w:tc>
          <w:tcPr>
            <w:tcW w:w="823" w:type="dxa"/>
            <w:vAlign w:val="center"/>
          </w:tcPr>
          <w:p w:rsidR="00E63B70" w:rsidRDefault="00000000">
            <w:pPr>
              <w:autoSpaceDE w:val="0"/>
              <w:autoSpaceDN w:val="0"/>
              <w:spacing w:line="540" w:lineRule="exact"/>
              <w:ind w:firstLineChars="0" w:firstLine="0"/>
              <w:rPr>
                <w:rFonts w:asciiTheme="minorEastAsia" w:hAnsiTheme="minorEastAsia"/>
                <w:bCs/>
                <w:szCs w:val="24"/>
              </w:rPr>
            </w:pPr>
            <w:r>
              <w:rPr>
                <w:rFonts w:asciiTheme="minorEastAsia" w:hAnsiTheme="minorEastAsia" w:hint="eastAsia"/>
                <w:bCs/>
                <w:szCs w:val="24"/>
              </w:rPr>
              <w:t>资</w:t>
            </w:r>
          </w:p>
          <w:p w:rsidR="00E63B70" w:rsidRDefault="00000000">
            <w:pPr>
              <w:autoSpaceDE w:val="0"/>
              <w:autoSpaceDN w:val="0"/>
              <w:spacing w:line="540" w:lineRule="exact"/>
              <w:ind w:firstLineChars="0" w:firstLine="0"/>
              <w:rPr>
                <w:rFonts w:asciiTheme="minorEastAsia" w:hAnsiTheme="minorEastAsia"/>
                <w:bCs/>
                <w:szCs w:val="24"/>
              </w:rPr>
            </w:pPr>
            <w:r>
              <w:rPr>
                <w:rFonts w:asciiTheme="minorEastAsia" w:hAnsiTheme="minorEastAsia" w:hint="eastAsia"/>
                <w:bCs/>
                <w:szCs w:val="24"/>
              </w:rPr>
              <w:t>料</w:t>
            </w:r>
          </w:p>
          <w:p w:rsidR="00E63B70" w:rsidRDefault="00000000">
            <w:pPr>
              <w:autoSpaceDE w:val="0"/>
              <w:autoSpaceDN w:val="0"/>
              <w:spacing w:line="540" w:lineRule="exact"/>
              <w:ind w:firstLineChars="0" w:firstLine="0"/>
              <w:rPr>
                <w:rFonts w:asciiTheme="minorEastAsia" w:hAnsiTheme="minorEastAsia"/>
                <w:bCs/>
                <w:szCs w:val="24"/>
              </w:rPr>
            </w:pPr>
            <w:r>
              <w:rPr>
                <w:rFonts w:asciiTheme="minorEastAsia" w:hAnsiTheme="minorEastAsia" w:hint="eastAsia"/>
                <w:bCs/>
                <w:szCs w:val="24"/>
              </w:rPr>
              <w:t>员</w:t>
            </w:r>
          </w:p>
        </w:tc>
        <w:tc>
          <w:tcPr>
            <w:tcW w:w="1535" w:type="dxa"/>
            <w:vAlign w:val="center"/>
          </w:tcPr>
          <w:p w:rsidR="00E63B70" w:rsidRDefault="00000000">
            <w:pPr>
              <w:autoSpaceDE w:val="0"/>
              <w:autoSpaceDN w:val="0"/>
              <w:spacing w:line="540" w:lineRule="exact"/>
              <w:ind w:firstLine="480"/>
              <w:jc w:val="center"/>
              <w:rPr>
                <w:rFonts w:asciiTheme="minorEastAsia" w:hAnsiTheme="minorEastAsia"/>
                <w:bCs/>
                <w:szCs w:val="24"/>
              </w:rPr>
            </w:pPr>
            <w:r>
              <w:rPr>
                <w:rFonts w:asciiTheme="minorEastAsia" w:hAnsiTheme="minorEastAsia" w:hint="eastAsia"/>
                <w:bCs/>
                <w:szCs w:val="24"/>
              </w:rPr>
              <w:t>小</w:t>
            </w:r>
          </w:p>
          <w:p w:rsidR="00E63B70" w:rsidRDefault="00000000">
            <w:pPr>
              <w:autoSpaceDE w:val="0"/>
              <w:autoSpaceDN w:val="0"/>
              <w:spacing w:line="540" w:lineRule="exact"/>
              <w:ind w:firstLine="480"/>
              <w:jc w:val="center"/>
              <w:rPr>
                <w:rFonts w:asciiTheme="minorEastAsia" w:hAnsiTheme="minorEastAsia"/>
                <w:bCs/>
                <w:szCs w:val="24"/>
              </w:rPr>
            </w:pPr>
            <w:r>
              <w:rPr>
                <w:rFonts w:asciiTheme="minorEastAsia" w:hAnsiTheme="minorEastAsia" w:hint="eastAsia"/>
                <w:bCs/>
                <w:szCs w:val="24"/>
              </w:rPr>
              <w:t>计</w:t>
            </w:r>
          </w:p>
          <w:p w:rsidR="00E63B70" w:rsidRDefault="00E63B70">
            <w:pPr>
              <w:autoSpaceDE w:val="0"/>
              <w:autoSpaceDN w:val="0"/>
              <w:spacing w:line="540" w:lineRule="exact"/>
              <w:ind w:firstLine="480"/>
              <w:jc w:val="center"/>
              <w:rPr>
                <w:rFonts w:asciiTheme="minorEastAsia" w:hAnsiTheme="minorEastAsia"/>
                <w:bCs/>
                <w:szCs w:val="24"/>
              </w:rPr>
            </w:pPr>
          </w:p>
        </w:tc>
      </w:tr>
      <w:tr w:rsidR="00E63B70">
        <w:trPr>
          <w:trHeight w:val="419"/>
          <w:jc w:val="center"/>
        </w:trPr>
        <w:tc>
          <w:tcPr>
            <w:tcW w:w="1455" w:type="dxa"/>
            <w:vMerge w:val="restart"/>
            <w:vAlign w:val="center"/>
          </w:tcPr>
          <w:p w:rsidR="00E63B70" w:rsidRDefault="00000000">
            <w:pPr>
              <w:autoSpaceDE w:val="0"/>
              <w:autoSpaceDN w:val="0"/>
              <w:spacing w:line="540" w:lineRule="exact"/>
              <w:ind w:firstLine="480"/>
              <w:jc w:val="center"/>
              <w:rPr>
                <w:rFonts w:asciiTheme="minorEastAsia" w:hAnsiTheme="minorEastAsia"/>
                <w:bCs/>
                <w:szCs w:val="24"/>
              </w:rPr>
            </w:pPr>
            <w:r>
              <w:rPr>
                <w:rFonts w:asciiTheme="minorEastAsia" w:hAnsiTheme="minorEastAsia" w:hint="eastAsia"/>
                <w:bCs/>
                <w:szCs w:val="24"/>
              </w:rPr>
              <w:t>市政工程</w:t>
            </w:r>
          </w:p>
        </w:tc>
        <w:tc>
          <w:tcPr>
            <w:tcW w:w="3493" w:type="dxa"/>
            <w:vAlign w:val="center"/>
          </w:tcPr>
          <w:p w:rsidR="00E63B70" w:rsidRDefault="00000000">
            <w:pPr>
              <w:autoSpaceDE w:val="0"/>
              <w:autoSpaceDN w:val="0"/>
              <w:spacing w:line="540" w:lineRule="exact"/>
              <w:ind w:firstLine="480"/>
              <w:jc w:val="left"/>
              <w:rPr>
                <w:rFonts w:asciiTheme="minorEastAsia" w:hAnsiTheme="minorEastAsia"/>
                <w:bCs/>
                <w:szCs w:val="24"/>
              </w:rPr>
            </w:pPr>
            <w:r>
              <w:rPr>
                <w:rFonts w:asciiTheme="minorEastAsia" w:hAnsiTheme="minorEastAsia" w:hint="eastAsia"/>
                <w:bCs/>
                <w:szCs w:val="24"/>
              </w:rPr>
              <w:t>工程合同价≤5000万元</w:t>
            </w:r>
          </w:p>
        </w:tc>
        <w:tc>
          <w:tcPr>
            <w:tcW w:w="1108" w:type="dxa"/>
            <w:vAlign w:val="center"/>
          </w:tcPr>
          <w:p w:rsidR="00E63B70" w:rsidRDefault="00000000">
            <w:pPr>
              <w:autoSpaceDE w:val="0"/>
              <w:autoSpaceDN w:val="0"/>
              <w:spacing w:line="540" w:lineRule="exact"/>
              <w:ind w:firstLine="480"/>
              <w:jc w:val="center"/>
              <w:rPr>
                <w:rFonts w:asciiTheme="minorEastAsia" w:hAnsiTheme="minorEastAsia"/>
                <w:bCs/>
                <w:szCs w:val="24"/>
              </w:rPr>
            </w:pPr>
            <w:r>
              <w:rPr>
                <w:rFonts w:asciiTheme="minorEastAsia" w:hAnsiTheme="minorEastAsia" w:hint="eastAsia"/>
                <w:bCs/>
                <w:szCs w:val="24"/>
              </w:rPr>
              <w:t>1</w:t>
            </w:r>
          </w:p>
        </w:tc>
        <w:tc>
          <w:tcPr>
            <w:tcW w:w="1431" w:type="dxa"/>
            <w:vAlign w:val="center"/>
          </w:tcPr>
          <w:p w:rsidR="00E63B70" w:rsidRDefault="00000000">
            <w:pPr>
              <w:autoSpaceDE w:val="0"/>
              <w:autoSpaceDN w:val="0"/>
              <w:spacing w:line="540" w:lineRule="exact"/>
              <w:ind w:firstLine="480"/>
              <w:jc w:val="center"/>
              <w:rPr>
                <w:rFonts w:asciiTheme="minorEastAsia" w:hAnsiTheme="minorEastAsia"/>
                <w:bCs/>
                <w:szCs w:val="24"/>
              </w:rPr>
            </w:pPr>
            <w:r>
              <w:rPr>
                <w:rFonts w:asciiTheme="minorEastAsia" w:hAnsiTheme="minorEastAsia" w:hint="eastAsia"/>
                <w:bCs/>
                <w:szCs w:val="24"/>
              </w:rPr>
              <w:t>1</w:t>
            </w:r>
          </w:p>
        </w:tc>
        <w:tc>
          <w:tcPr>
            <w:tcW w:w="1073" w:type="dxa"/>
            <w:vAlign w:val="center"/>
          </w:tcPr>
          <w:p w:rsidR="00E63B70" w:rsidRDefault="00000000">
            <w:pPr>
              <w:autoSpaceDE w:val="0"/>
              <w:autoSpaceDN w:val="0"/>
              <w:spacing w:line="540" w:lineRule="exact"/>
              <w:ind w:firstLine="480"/>
              <w:jc w:val="center"/>
              <w:rPr>
                <w:rFonts w:asciiTheme="minorEastAsia" w:hAnsiTheme="minorEastAsia"/>
                <w:bCs/>
                <w:szCs w:val="24"/>
              </w:rPr>
            </w:pPr>
            <w:r>
              <w:rPr>
                <w:rFonts w:asciiTheme="minorEastAsia" w:hAnsiTheme="minorEastAsia" w:hint="eastAsia"/>
                <w:bCs/>
                <w:szCs w:val="24"/>
              </w:rPr>
              <w:t>1</w:t>
            </w:r>
          </w:p>
        </w:tc>
        <w:tc>
          <w:tcPr>
            <w:tcW w:w="1280" w:type="dxa"/>
            <w:vAlign w:val="center"/>
          </w:tcPr>
          <w:p w:rsidR="00E63B70" w:rsidRDefault="00000000">
            <w:pPr>
              <w:autoSpaceDE w:val="0"/>
              <w:autoSpaceDN w:val="0"/>
              <w:spacing w:line="540" w:lineRule="exact"/>
              <w:ind w:firstLine="480"/>
              <w:jc w:val="center"/>
              <w:rPr>
                <w:rFonts w:asciiTheme="minorEastAsia" w:hAnsiTheme="minorEastAsia"/>
                <w:bCs/>
                <w:szCs w:val="24"/>
              </w:rPr>
            </w:pPr>
            <w:r>
              <w:rPr>
                <w:rFonts w:asciiTheme="minorEastAsia" w:hAnsiTheme="minorEastAsia" w:hint="eastAsia"/>
                <w:bCs/>
                <w:szCs w:val="24"/>
              </w:rPr>
              <w:t>1</w:t>
            </w:r>
          </w:p>
        </w:tc>
        <w:tc>
          <w:tcPr>
            <w:tcW w:w="700" w:type="dxa"/>
            <w:vAlign w:val="center"/>
          </w:tcPr>
          <w:p w:rsidR="00E63B70" w:rsidRDefault="00000000">
            <w:pPr>
              <w:autoSpaceDE w:val="0"/>
              <w:autoSpaceDN w:val="0"/>
              <w:spacing w:line="540" w:lineRule="exact"/>
              <w:ind w:firstLine="480"/>
              <w:jc w:val="center"/>
              <w:rPr>
                <w:rFonts w:asciiTheme="minorEastAsia" w:hAnsiTheme="minorEastAsia"/>
                <w:bCs/>
                <w:szCs w:val="24"/>
              </w:rPr>
            </w:pPr>
            <w:r>
              <w:rPr>
                <w:rFonts w:asciiTheme="minorEastAsia" w:hAnsiTheme="minorEastAsia" w:hint="eastAsia"/>
                <w:bCs/>
                <w:szCs w:val="24"/>
              </w:rPr>
              <w:t>1</w:t>
            </w:r>
          </w:p>
        </w:tc>
        <w:tc>
          <w:tcPr>
            <w:tcW w:w="831" w:type="dxa"/>
            <w:vAlign w:val="center"/>
          </w:tcPr>
          <w:p w:rsidR="00E63B70" w:rsidRDefault="00000000">
            <w:pPr>
              <w:autoSpaceDE w:val="0"/>
              <w:autoSpaceDN w:val="0"/>
              <w:spacing w:line="540" w:lineRule="exact"/>
              <w:ind w:firstLine="480"/>
              <w:jc w:val="center"/>
              <w:rPr>
                <w:rFonts w:asciiTheme="minorEastAsia" w:hAnsiTheme="minorEastAsia"/>
                <w:bCs/>
                <w:szCs w:val="24"/>
              </w:rPr>
            </w:pPr>
            <w:r>
              <w:rPr>
                <w:rFonts w:asciiTheme="minorEastAsia" w:hAnsiTheme="minorEastAsia" w:hint="eastAsia"/>
                <w:bCs/>
                <w:szCs w:val="24"/>
              </w:rPr>
              <w:t>1</w:t>
            </w:r>
          </w:p>
        </w:tc>
        <w:tc>
          <w:tcPr>
            <w:tcW w:w="823" w:type="dxa"/>
            <w:vAlign w:val="center"/>
          </w:tcPr>
          <w:p w:rsidR="00E63B70" w:rsidRDefault="00000000">
            <w:pPr>
              <w:autoSpaceDE w:val="0"/>
              <w:autoSpaceDN w:val="0"/>
              <w:spacing w:line="540" w:lineRule="exact"/>
              <w:ind w:firstLineChars="0" w:firstLine="0"/>
              <w:rPr>
                <w:rFonts w:asciiTheme="minorEastAsia" w:hAnsiTheme="minorEastAsia"/>
                <w:bCs/>
                <w:szCs w:val="24"/>
              </w:rPr>
            </w:pPr>
            <w:r>
              <w:rPr>
                <w:rFonts w:asciiTheme="minorEastAsia" w:hAnsiTheme="minorEastAsia" w:hint="eastAsia"/>
                <w:szCs w:val="24"/>
              </w:rPr>
              <w:t>1☆</w:t>
            </w:r>
          </w:p>
        </w:tc>
        <w:tc>
          <w:tcPr>
            <w:tcW w:w="1535" w:type="dxa"/>
            <w:vAlign w:val="center"/>
          </w:tcPr>
          <w:p w:rsidR="00E63B70" w:rsidRDefault="00000000">
            <w:pPr>
              <w:autoSpaceDE w:val="0"/>
              <w:autoSpaceDN w:val="0"/>
              <w:spacing w:line="540" w:lineRule="exact"/>
              <w:ind w:firstLine="480"/>
              <w:jc w:val="center"/>
              <w:rPr>
                <w:rFonts w:asciiTheme="minorEastAsia" w:hAnsiTheme="minorEastAsia"/>
                <w:bCs/>
                <w:szCs w:val="24"/>
              </w:rPr>
            </w:pPr>
            <w:r>
              <w:rPr>
                <w:rFonts w:asciiTheme="minorEastAsia" w:hAnsiTheme="minorEastAsia" w:hint="eastAsia"/>
                <w:bCs/>
                <w:szCs w:val="24"/>
              </w:rPr>
              <w:t>7</w:t>
            </w:r>
          </w:p>
        </w:tc>
      </w:tr>
      <w:tr w:rsidR="00E63B70">
        <w:trPr>
          <w:trHeight w:val="419"/>
          <w:jc w:val="center"/>
        </w:trPr>
        <w:tc>
          <w:tcPr>
            <w:tcW w:w="1455" w:type="dxa"/>
            <w:vMerge/>
            <w:vAlign w:val="center"/>
          </w:tcPr>
          <w:p w:rsidR="00E63B70" w:rsidRDefault="00E63B70">
            <w:pPr>
              <w:autoSpaceDE w:val="0"/>
              <w:autoSpaceDN w:val="0"/>
              <w:spacing w:line="540" w:lineRule="exact"/>
              <w:ind w:firstLine="480"/>
              <w:jc w:val="center"/>
              <w:rPr>
                <w:rFonts w:asciiTheme="minorEastAsia" w:hAnsiTheme="minorEastAsia"/>
                <w:bCs/>
                <w:szCs w:val="24"/>
              </w:rPr>
            </w:pPr>
          </w:p>
        </w:tc>
        <w:tc>
          <w:tcPr>
            <w:tcW w:w="3493" w:type="dxa"/>
            <w:vAlign w:val="center"/>
          </w:tcPr>
          <w:p w:rsidR="00E63B70" w:rsidRDefault="00000000">
            <w:pPr>
              <w:autoSpaceDE w:val="0"/>
              <w:autoSpaceDN w:val="0"/>
              <w:spacing w:line="540" w:lineRule="exact"/>
              <w:ind w:firstLine="480"/>
              <w:jc w:val="left"/>
              <w:rPr>
                <w:rFonts w:asciiTheme="minorEastAsia" w:hAnsiTheme="minorEastAsia"/>
                <w:bCs/>
                <w:szCs w:val="24"/>
              </w:rPr>
            </w:pPr>
            <w:r>
              <w:rPr>
                <w:rFonts w:asciiTheme="minorEastAsia" w:hAnsiTheme="minorEastAsia" w:hint="eastAsia"/>
                <w:bCs/>
                <w:szCs w:val="24"/>
              </w:rPr>
              <w:t>5000万元＜工程合同价</w:t>
            </w:r>
            <w:r>
              <w:rPr>
                <w:rFonts w:asciiTheme="minorEastAsia" w:hAnsiTheme="minorEastAsia" w:hint="eastAsia"/>
                <w:szCs w:val="24"/>
              </w:rPr>
              <w:t>≤</w:t>
            </w:r>
            <w:r>
              <w:rPr>
                <w:rFonts w:asciiTheme="minorEastAsia" w:hAnsiTheme="minorEastAsia" w:hint="eastAsia"/>
                <w:bCs/>
                <w:szCs w:val="24"/>
              </w:rPr>
              <w:t>1亿元</w:t>
            </w:r>
          </w:p>
        </w:tc>
        <w:tc>
          <w:tcPr>
            <w:tcW w:w="1108" w:type="dxa"/>
            <w:vAlign w:val="center"/>
          </w:tcPr>
          <w:p w:rsidR="00E63B70" w:rsidRDefault="00000000">
            <w:pPr>
              <w:autoSpaceDE w:val="0"/>
              <w:autoSpaceDN w:val="0"/>
              <w:spacing w:line="540" w:lineRule="exact"/>
              <w:ind w:firstLine="480"/>
              <w:jc w:val="center"/>
              <w:rPr>
                <w:rFonts w:asciiTheme="minorEastAsia" w:hAnsiTheme="minorEastAsia"/>
                <w:bCs/>
                <w:szCs w:val="24"/>
              </w:rPr>
            </w:pPr>
            <w:r>
              <w:rPr>
                <w:rFonts w:asciiTheme="minorEastAsia" w:hAnsiTheme="minorEastAsia" w:hint="eastAsia"/>
                <w:bCs/>
                <w:szCs w:val="24"/>
              </w:rPr>
              <w:t>1</w:t>
            </w:r>
          </w:p>
        </w:tc>
        <w:tc>
          <w:tcPr>
            <w:tcW w:w="1431" w:type="dxa"/>
            <w:vAlign w:val="center"/>
          </w:tcPr>
          <w:p w:rsidR="00E63B70" w:rsidRDefault="00000000">
            <w:pPr>
              <w:autoSpaceDE w:val="0"/>
              <w:autoSpaceDN w:val="0"/>
              <w:spacing w:line="540" w:lineRule="exact"/>
              <w:ind w:firstLine="480"/>
              <w:jc w:val="center"/>
              <w:rPr>
                <w:rFonts w:asciiTheme="minorEastAsia" w:hAnsiTheme="minorEastAsia"/>
                <w:bCs/>
                <w:szCs w:val="24"/>
              </w:rPr>
            </w:pPr>
            <w:r>
              <w:rPr>
                <w:rFonts w:asciiTheme="minorEastAsia" w:hAnsiTheme="minorEastAsia" w:hint="eastAsia"/>
                <w:bCs/>
                <w:szCs w:val="24"/>
              </w:rPr>
              <w:t>1</w:t>
            </w:r>
          </w:p>
        </w:tc>
        <w:tc>
          <w:tcPr>
            <w:tcW w:w="1073" w:type="dxa"/>
            <w:vAlign w:val="center"/>
          </w:tcPr>
          <w:p w:rsidR="00E63B70" w:rsidRDefault="00000000">
            <w:pPr>
              <w:autoSpaceDE w:val="0"/>
              <w:autoSpaceDN w:val="0"/>
              <w:spacing w:line="540" w:lineRule="exact"/>
              <w:ind w:firstLine="480"/>
              <w:jc w:val="center"/>
              <w:rPr>
                <w:rFonts w:asciiTheme="minorEastAsia" w:hAnsiTheme="minorEastAsia"/>
                <w:bCs/>
                <w:szCs w:val="24"/>
              </w:rPr>
            </w:pPr>
            <w:r>
              <w:rPr>
                <w:rFonts w:asciiTheme="minorEastAsia" w:hAnsiTheme="minorEastAsia" w:hint="eastAsia"/>
                <w:bCs/>
                <w:szCs w:val="24"/>
              </w:rPr>
              <w:t>2</w:t>
            </w:r>
          </w:p>
        </w:tc>
        <w:tc>
          <w:tcPr>
            <w:tcW w:w="1280" w:type="dxa"/>
            <w:vAlign w:val="center"/>
          </w:tcPr>
          <w:p w:rsidR="00E63B70" w:rsidRDefault="00000000">
            <w:pPr>
              <w:autoSpaceDE w:val="0"/>
              <w:autoSpaceDN w:val="0"/>
              <w:spacing w:line="540" w:lineRule="exact"/>
              <w:ind w:firstLine="480"/>
              <w:jc w:val="center"/>
              <w:rPr>
                <w:rFonts w:asciiTheme="minorEastAsia" w:hAnsiTheme="minorEastAsia"/>
                <w:bCs/>
                <w:szCs w:val="24"/>
              </w:rPr>
            </w:pPr>
            <w:r>
              <w:rPr>
                <w:rFonts w:asciiTheme="minorEastAsia" w:hAnsiTheme="minorEastAsia" w:hint="eastAsia"/>
                <w:bCs/>
                <w:szCs w:val="24"/>
              </w:rPr>
              <w:t>2</w:t>
            </w:r>
          </w:p>
        </w:tc>
        <w:tc>
          <w:tcPr>
            <w:tcW w:w="700" w:type="dxa"/>
            <w:vAlign w:val="center"/>
          </w:tcPr>
          <w:p w:rsidR="00E63B70" w:rsidRDefault="00000000">
            <w:pPr>
              <w:autoSpaceDE w:val="0"/>
              <w:autoSpaceDN w:val="0"/>
              <w:spacing w:line="540" w:lineRule="exact"/>
              <w:ind w:firstLine="480"/>
              <w:jc w:val="center"/>
              <w:rPr>
                <w:rFonts w:asciiTheme="minorEastAsia" w:hAnsiTheme="minorEastAsia"/>
                <w:bCs/>
                <w:szCs w:val="24"/>
              </w:rPr>
            </w:pPr>
            <w:r>
              <w:rPr>
                <w:rFonts w:asciiTheme="minorEastAsia" w:hAnsiTheme="minorEastAsia" w:hint="eastAsia"/>
                <w:bCs/>
                <w:szCs w:val="24"/>
              </w:rPr>
              <w:t>1</w:t>
            </w:r>
          </w:p>
        </w:tc>
        <w:tc>
          <w:tcPr>
            <w:tcW w:w="831" w:type="dxa"/>
            <w:vAlign w:val="center"/>
          </w:tcPr>
          <w:p w:rsidR="00E63B70" w:rsidRDefault="00000000">
            <w:pPr>
              <w:autoSpaceDE w:val="0"/>
              <w:autoSpaceDN w:val="0"/>
              <w:spacing w:line="540" w:lineRule="exact"/>
              <w:ind w:firstLine="480"/>
              <w:jc w:val="center"/>
              <w:rPr>
                <w:rFonts w:asciiTheme="minorEastAsia" w:hAnsiTheme="minorEastAsia"/>
                <w:bCs/>
                <w:szCs w:val="24"/>
              </w:rPr>
            </w:pPr>
            <w:r>
              <w:rPr>
                <w:rFonts w:asciiTheme="minorEastAsia" w:hAnsiTheme="minorEastAsia" w:hint="eastAsia"/>
                <w:bCs/>
                <w:szCs w:val="24"/>
              </w:rPr>
              <w:t>1</w:t>
            </w:r>
          </w:p>
        </w:tc>
        <w:tc>
          <w:tcPr>
            <w:tcW w:w="823" w:type="dxa"/>
            <w:vAlign w:val="center"/>
          </w:tcPr>
          <w:p w:rsidR="00E63B70" w:rsidRDefault="00000000">
            <w:pPr>
              <w:autoSpaceDE w:val="0"/>
              <w:autoSpaceDN w:val="0"/>
              <w:spacing w:line="540" w:lineRule="exact"/>
              <w:ind w:firstLineChars="0" w:firstLine="0"/>
              <w:rPr>
                <w:rFonts w:asciiTheme="minorEastAsia" w:hAnsiTheme="minorEastAsia"/>
                <w:bCs/>
                <w:szCs w:val="24"/>
              </w:rPr>
            </w:pPr>
            <w:r>
              <w:rPr>
                <w:rFonts w:asciiTheme="minorEastAsia" w:hAnsiTheme="minorEastAsia" w:hint="eastAsia"/>
                <w:szCs w:val="24"/>
              </w:rPr>
              <w:t>1☆</w:t>
            </w:r>
          </w:p>
        </w:tc>
        <w:tc>
          <w:tcPr>
            <w:tcW w:w="1535" w:type="dxa"/>
            <w:vAlign w:val="center"/>
          </w:tcPr>
          <w:p w:rsidR="00E63B70" w:rsidRDefault="00000000">
            <w:pPr>
              <w:autoSpaceDE w:val="0"/>
              <w:autoSpaceDN w:val="0"/>
              <w:spacing w:line="540" w:lineRule="exact"/>
              <w:ind w:firstLine="480"/>
              <w:jc w:val="center"/>
              <w:rPr>
                <w:rFonts w:asciiTheme="minorEastAsia" w:hAnsiTheme="minorEastAsia"/>
                <w:bCs/>
                <w:szCs w:val="24"/>
              </w:rPr>
            </w:pPr>
            <w:r>
              <w:rPr>
                <w:rFonts w:asciiTheme="minorEastAsia" w:hAnsiTheme="minorEastAsia" w:hint="eastAsia"/>
                <w:bCs/>
                <w:szCs w:val="24"/>
              </w:rPr>
              <w:t>9</w:t>
            </w:r>
          </w:p>
        </w:tc>
      </w:tr>
      <w:tr w:rsidR="00E63B70">
        <w:trPr>
          <w:trHeight w:val="419"/>
          <w:jc w:val="center"/>
        </w:trPr>
        <w:tc>
          <w:tcPr>
            <w:tcW w:w="1455" w:type="dxa"/>
            <w:vMerge/>
            <w:vAlign w:val="center"/>
          </w:tcPr>
          <w:p w:rsidR="00E63B70" w:rsidRDefault="00E63B70">
            <w:pPr>
              <w:autoSpaceDE w:val="0"/>
              <w:autoSpaceDN w:val="0"/>
              <w:spacing w:line="540" w:lineRule="exact"/>
              <w:ind w:firstLine="480"/>
              <w:jc w:val="center"/>
              <w:rPr>
                <w:rFonts w:asciiTheme="minorEastAsia" w:hAnsiTheme="minorEastAsia"/>
                <w:bCs/>
                <w:szCs w:val="24"/>
              </w:rPr>
            </w:pPr>
          </w:p>
        </w:tc>
        <w:tc>
          <w:tcPr>
            <w:tcW w:w="3493" w:type="dxa"/>
            <w:vAlign w:val="center"/>
          </w:tcPr>
          <w:p w:rsidR="00E63B70" w:rsidRDefault="00000000">
            <w:pPr>
              <w:autoSpaceDE w:val="0"/>
              <w:autoSpaceDN w:val="0"/>
              <w:spacing w:line="540" w:lineRule="exact"/>
              <w:ind w:firstLine="480"/>
              <w:jc w:val="left"/>
              <w:rPr>
                <w:rFonts w:asciiTheme="minorEastAsia" w:hAnsiTheme="minorEastAsia"/>
                <w:bCs/>
                <w:szCs w:val="24"/>
              </w:rPr>
            </w:pPr>
            <w:r>
              <w:rPr>
                <w:rFonts w:asciiTheme="minorEastAsia" w:hAnsiTheme="minorEastAsia" w:hint="eastAsia"/>
                <w:bCs/>
                <w:szCs w:val="24"/>
              </w:rPr>
              <w:t>工程合同价＞1亿元</w:t>
            </w:r>
          </w:p>
        </w:tc>
        <w:tc>
          <w:tcPr>
            <w:tcW w:w="1108" w:type="dxa"/>
            <w:vAlign w:val="center"/>
          </w:tcPr>
          <w:p w:rsidR="00E63B70" w:rsidRDefault="00000000">
            <w:pPr>
              <w:autoSpaceDE w:val="0"/>
              <w:autoSpaceDN w:val="0"/>
              <w:spacing w:line="540" w:lineRule="exact"/>
              <w:ind w:firstLine="480"/>
              <w:jc w:val="center"/>
              <w:rPr>
                <w:rFonts w:asciiTheme="minorEastAsia" w:hAnsiTheme="minorEastAsia"/>
                <w:bCs/>
                <w:szCs w:val="24"/>
              </w:rPr>
            </w:pPr>
            <w:r>
              <w:rPr>
                <w:rFonts w:asciiTheme="minorEastAsia" w:hAnsiTheme="minorEastAsia" w:hint="eastAsia"/>
                <w:bCs/>
                <w:szCs w:val="24"/>
              </w:rPr>
              <w:t>1</w:t>
            </w:r>
          </w:p>
        </w:tc>
        <w:tc>
          <w:tcPr>
            <w:tcW w:w="1431" w:type="dxa"/>
            <w:vAlign w:val="center"/>
          </w:tcPr>
          <w:p w:rsidR="00E63B70" w:rsidRDefault="00000000">
            <w:pPr>
              <w:autoSpaceDE w:val="0"/>
              <w:autoSpaceDN w:val="0"/>
              <w:spacing w:line="540" w:lineRule="exact"/>
              <w:ind w:firstLine="480"/>
              <w:jc w:val="center"/>
              <w:rPr>
                <w:rFonts w:asciiTheme="minorEastAsia" w:hAnsiTheme="minorEastAsia"/>
                <w:bCs/>
                <w:szCs w:val="24"/>
              </w:rPr>
            </w:pPr>
            <w:r>
              <w:rPr>
                <w:rFonts w:asciiTheme="minorEastAsia" w:hAnsiTheme="minorEastAsia" w:hint="eastAsia"/>
                <w:bCs/>
                <w:szCs w:val="24"/>
              </w:rPr>
              <w:t>1</w:t>
            </w:r>
          </w:p>
        </w:tc>
        <w:tc>
          <w:tcPr>
            <w:tcW w:w="1073" w:type="dxa"/>
            <w:vAlign w:val="center"/>
          </w:tcPr>
          <w:p w:rsidR="00E63B70" w:rsidRDefault="00000000">
            <w:pPr>
              <w:autoSpaceDE w:val="0"/>
              <w:autoSpaceDN w:val="0"/>
              <w:spacing w:line="540" w:lineRule="exact"/>
              <w:ind w:firstLine="480"/>
              <w:jc w:val="center"/>
              <w:rPr>
                <w:rFonts w:asciiTheme="minorEastAsia" w:hAnsiTheme="minorEastAsia"/>
                <w:bCs/>
                <w:szCs w:val="24"/>
              </w:rPr>
            </w:pPr>
            <w:r>
              <w:rPr>
                <w:rFonts w:asciiTheme="minorEastAsia" w:hAnsiTheme="minorEastAsia" w:hint="eastAsia"/>
                <w:bCs/>
                <w:szCs w:val="24"/>
              </w:rPr>
              <w:t>3</w:t>
            </w:r>
          </w:p>
        </w:tc>
        <w:tc>
          <w:tcPr>
            <w:tcW w:w="1280" w:type="dxa"/>
            <w:vAlign w:val="center"/>
          </w:tcPr>
          <w:p w:rsidR="00E63B70" w:rsidRDefault="00000000">
            <w:pPr>
              <w:autoSpaceDE w:val="0"/>
              <w:autoSpaceDN w:val="0"/>
              <w:spacing w:line="540" w:lineRule="exact"/>
              <w:ind w:firstLine="480"/>
              <w:jc w:val="center"/>
              <w:rPr>
                <w:rFonts w:asciiTheme="minorEastAsia" w:hAnsiTheme="minorEastAsia"/>
                <w:bCs/>
                <w:szCs w:val="24"/>
              </w:rPr>
            </w:pPr>
            <w:r>
              <w:rPr>
                <w:rFonts w:asciiTheme="minorEastAsia" w:hAnsiTheme="minorEastAsia" w:hint="eastAsia"/>
                <w:bCs/>
                <w:szCs w:val="24"/>
              </w:rPr>
              <w:t>3</w:t>
            </w:r>
          </w:p>
        </w:tc>
        <w:tc>
          <w:tcPr>
            <w:tcW w:w="700" w:type="dxa"/>
            <w:vAlign w:val="center"/>
          </w:tcPr>
          <w:p w:rsidR="00E63B70" w:rsidRDefault="00000000">
            <w:pPr>
              <w:autoSpaceDE w:val="0"/>
              <w:autoSpaceDN w:val="0"/>
              <w:spacing w:line="540" w:lineRule="exact"/>
              <w:ind w:firstLine="480"/>
              <w:jc w:val="center"/>
              <w:rPr>
                <w:rFonts w:asciiTheme="minorEastAsia" w:hAnsiTheme="minorEastAsia"/>
                <w:bCs/>
                <w:szCs w:val="24"/>
              </w:rPr>
            </w:pPr>
            <w:r>
              <w:rPr>
                <w:rFonts w:asciiTheme="minorEastAsia" w:hAnsiTheme="minorEastAsia" w:hint="eastAsia"/>
                <w:bCs/>
                <w:szCs w:val="24"/>
              </w:rPr>
              <w:t>2</w:t>
            </w:r>
          </w:p>
        </w:tc>
        <w:tc>
          <w:tcPr>
            <w:tcW w:w="831" w:type="dxa"/>
            <w:vAlign w:val="center"/>
          </w:tcPr>
          <w:p w:rsidR="00E63B70" w:rsidRDefault="00000000">
            <w:pPr>
              <w:autoSpaceDE w:val="0"/>
              <w:autoSpaceDN w:val="0"/>
              <w:spacing w:line="540" w:lineRule="exact"/>
              <w:ind w:firstLine="480"/>
              <w:jc w:val="center"/>
              <w:rPr>
                <w:rFonts w:asciiTheme="minorEastAsia" w:hAnsiTheme="minorEastAsia"/>
                <w:bCs/>
                <w:szCs w:val="24"/>
              </w:rPr>
            </w:pPr>
            <w:r>
              <w:rPr>
                <w:rFonts w:asciiTheme="minorEastAsia" w:hAnsiTheme="minorEastAsia" w:hint="eastAsia"/>
                <w:bCs/>
                <w:szCs w:val="24"/>
              </w:rPr>
              <w:t>1</w:t>
            </w:r>
          </w:p>
        </w:tc>
        <w:tc>
          <w:tcPr>
            <w:tcW w:w="823" w:type="dxa"/>
            <w:vAlign w:val="center"/>
          </w:tcPr>
          <w:p w:rsidR="00E63B70" w:rsidRDefault="00000000">
            <w:pPr>
              <w:autoSpaceDE w:val="0"/>
              <w:autoSpaceDN w:val="0"/>
              <w:spacing w:line="540" w:lineRule="exact"/>
              <w:ind w:firstLineChars="0" w:firstLine="0"/>
              <w:rPr>
                <w:rFonts w:asciiTheme="minorEastAsia" w:hAnsiTheme="minorEastAsia"/>
                <w:bCs/>
                <w:szCs w:val="24"/>
              </w:rPr>
            </w:pPr>
            <w:r>
              <w:rPr>
                <w:rFonts w:asciiTheme="minorEastAsia" w:hAnsiTheme="minorEastAsia" w:hint="eastAsia"/>
                <w:szCs w:val="24"/>
              </w:rPr>
              <w:t>1</w:t>
            </w:r>
          </w:p>
        </w:tc>
        <w:tc>
          <w:tcPr>
            <w:tcW w:w="1535" w:type="dxa"/>
            <w:vAlign w:val="center"/>
          </w:tcPr>
          <w:p w:rsidR="00E63B70" w:rsidRDefault="00000000">
            <w:pPr>
              <w:autoSpaceDE w:val="0"/>
              <w:autoSpaceDN w:val="0"/>
              <w:spacing w:line="540" w:lineRule="exact"/>
              <w:ind w:firstLine="480"/>
              <w:jc w:val="center"/>
              <w:rPr>
                <w:rFonts w:asciiTheme="minorEastAsia" w:hAnsiTheme="minorEastAsia"/>
                <w:bCs/>
                <w:szCs w:val="24"/>
              </w:rPr>
            </w:pPr>
            <w:r>
              <w:rPr>
                <w:rFonts w:asciiTheme="minorEastAsia" w:hAnsiTheme="minorEastAsia" w:hint="eastAsia"/>
                <w:bCs/>
                <w:szCs w:val="24"/>
              </w:rPr>
              <w:t>12</w:t>
            </w:r>
          </w:p>
        </w:tc>
      </w:tr>
    </w:tbl>
    <w:p w:rsidR="00E63B70" w:rsidRDefault="00000000">
      <w:pPr>
        <w:spacing w:line="540" w:lineRule="exact"/>
        <w:ind w:firstLineChars="50" w:firstLine="120"/>
        <w:rPr>
          <w:rFonts w:asciiTheme="minorEastAsia" w:hAnsiTheme="minorEastAsia"/>
          <w:bCs/>
          <w:szCs w:val="24"/>
        </w:rPr>
      </w:pPr>
      <w:r>
        <w:rPr>
          <w:rFonts w:asciiTheme="minorEastAsia" w:hAnsiTheme="minorEastAsia" w:hint="eastAsia"/>
          <w:bCs/>
          <w:szCs w:val="24"/>
        </w:rPr>
        <w:t xml:space="preserve">    备注: </w:t>
      </w:r>
    </w:p>
    <w:p w:rsidR="00E63B70" w:rsidRDefault="00000000">
      <w:pPr>
        <w:spacing w:line="540" w:lineRule="exact"/>
        <w:ind w:firstLineChars="50" w:firstLine="120"/>
        <w:rPr>
          <w:rFonts w:asciiTheme="minorEastAsia" w:hAnsiTheme="minorEastAsia"/>
          <w:bCs/>
          <w:szCs w:val="24"/>
        </w:rPr>
      </w:pPr>
      <w:r>
        <w:rPr>
          <w:rFonts w:asciiTheme="minorEastAsia" w:hAnsiTheme="minorEastAsia" w:hint="eastAsia"/>
          <w:bCs/>
          <w:szCs w:val="24"/>
        </w:rPr>
        <w:t xml:space="preserve">    1.造价低于1000万元的工程，岗位人员总人数可减少至3人，即项目负责人1人、施工员1人、安全员1人。</w:t>
      </w:r>
    </w:p>
    <w:p w:rsidR="00E63B70" w:rsidRDefault="00000000">
      <w:pPr>
        <w:spacing w:line="540" w:lineRule="exact"/>
        <w:ind w:firstLine="480"/>
        <w:rPr>
          <w:rFonts w:asciiTheme="minorEastAsia" w:hAnsiTheme="minorEastAsia"/>
          <w:bCs/>
          <w:szCs w:val="24"/>
        </w:rPr>
      </w:pPr>
      <w:r>
        <w:rPr>
          <w:rFonts w:asciiTheme="minorEastAsia" w:hAnsiTheme="minorEastAsia" w:hint="eastAsia"/>
          <w:bCs/>
          <w:szCs w:val="24"/>
        </w:rPr>
        <w:lastRenderedPageBreak/>
        <w:t xml:space="preserve"> 2.城市桥梁、地下交通中的隧道工程、轻轨交通中的桥涵工程，应适当增加施工员、质量员、安全员人数。</w:t>
      </w:r>
    </w:p>
    <w:p w:rsidR="00E63B70" w:rsidRDefault="00000000">
      <w:pPr>
        <w:spacing w:line="540" w:lineRule="exact"/>
        <w:ind w:firstLine="480"/>
        <w:rPr>
          <w:rFonts w:asciiTheme="minorEastAsia" w:hAnsiTheme="minorEastAsia"/>
          <w:bCs/>
          <w:szCs w:val="24"/>
        </w:rPr>
      </w:pPr>
      <w:r>
        <w:rPr>
          <w:rFonts w:asciiTheme="minorEastAsia" w:hAnsiTheme="minorEastAsia" w:hint="eastAsia"/>
          <w:bCs/>
          <w:szCs w:val="24"/>
        </w:rPr>
        <w:t xml:space="preserve"> 3.资料员可以由其他岗位人员兼任，但应取得资料员岗位证书</w:t>
      </w:r>
    </w:p>
    <w:p w:rsidR="00E63B70" w:rsidRDefault="00000000">
      <w:pPr>
        <w:spacing w:line="540" w:lineRule="exact"/>
        <w:ind w:firstLine="480"/>
        <w:rPr>
          <w:rFonts w:asciiTheme="minorEastAsia" w:hAnsiTheme="minorEastAsia"/>
          <w:bCs/>
          <w:szCs w:val="24"/>
        </w:rPr>
      </w:pPr>
      <w:r>
        <w:rPr>
          <w:rFonts w:asciiTheme="minorEastAsia" w:hAnsiTheme="minorEastAsia" w:hint="eastAsia"/>
          <w:bCs/>
          <w:szCs w:val="24"/>
        </w:rPr>
        <w:t xml:space="preserve"> 4.工程合同价在1亿元以上时，每增加5000万元，施工员、安全员、</w:t>
      </w:r>
      <w:proofErr w:type="gramStart"/>
      <w:r>
        <w:rPr>
          <w:rFonts w:asciiTheme="minorEastAsia" w:hAnsiTheme="minorEastAsia" w:hint="eastAsia"/>
          <w:bCs/>
          <w:szCs w:val="24"/>
        </w:rPr>
        <w:t>质量员</w:t>
      </w:r>
      <w:proofErr w:type="gramEnd"/>
      <w:r>
        <w:rPr>
          <w:rFonts w:asciiTheme="minorEastAsia" w:hAnsiTheme="minorEastAsia" w:hint="eastAsia"/>
          <w:bCs/>
          <w:szCs w:val="24"/>
        </w:rPr>
        <w:t>各增加1人，并按1.5亿、2.5亿、4亿、6.5亿等相邻数</w:t>
      </w:r>
    </w:p>
    <w:p w:rsidR="00E63B70" w:rsidRDefault="00000000">
      <w:pPr>
        <w:spacing w:line="540" w:lineRule="exact"/>
        <w:ind w:firstLine="480"/>
        <w:rPr>
          <w:rFonts w:asciiTheme="minorEastAsia" w:hAnsiTheme="minorEastAsia"/>
          <w:bCs/>
          <w:szCs w:val="24"/>
        </w:rPr>
      </w:pPr>
      <w:r>
        <w:rPr>
          <w:rFonts w:asciiTheme="minorEastAsia" w:hAnsiTheme="minorEastAsia" w:hint="eastAsia"/>
          <w:bCs/>
          <w:szCs w:val="24"/>
        </w:rPr>
        <w:t xml:space="preserve"> 据相加的类推方式确定步距计算增加关键岗位人员，每步距各增加1人，超过50%按一个步距计算。</w:t>
      </w:r>
    </w:p>
    <w:p w:rsidR="00E63B70" w:rsidRDefault="00000000">
      <w:pPr>
        <w:spacing w:line="540" w:lineRule="exact"/>
        <w:ind w:firstLine="480"/>
        <w:rPr>
          <w:rFonts w:asciiTheme="minorEastAsia" w:hAnsiTheme="minorEastAsia"/>
          <w:bCs/>
          <w:szCs w:val="24"/>
        </w:rPr>
      </w:pPr>
      <w:r>
        <w:rPr>
          <w:rFonts w:asciiTheme="minorEastAsia" w:hAnsiTheme="minorEastAsia" w:hint="eastAsia"/>
          <w:bCs/>
          <w:szCs w:val="24"/>
        </w:rPr>
        <w:t xml:space="preserve"> 5.小计为项目班子</w:t>
      </w:r>
      <w:proofErr w:type="gramStart"/>
      <w:r>
        <w:rPr>
          <w:rFonts w:asciiTheme="minorEastAsia" w:hAnsiTheme="minorEastAsia" w:hint="eastAsia"/>
          <w:bCs/>
          <w:szCs w:val="24"/>
        </w:rPr>
        <w:t>关岗位</w:t>
      </w:r>
      <w:proofErr w:type="gramEnd"/>
      <w:r>
        <w:rPr>
          <w:rFonts w:asciiTheme="minorEastAsia" w:hAnsiTheme="minorEastAsia" w:hint="eastAsia"/>
          <w:bCs/>
          <w:szCs w:val="24"/>
        </w:rPr>
        <w:t>人员配备数量，表中所列人员配备数量为总承包项目部人员。</w:t>
      </w:r>
    </w:p>
    <w:p w:rsidR="00E63B70" w:rsidRDefault="00000000">
      <w:pPr>
        <w:spacing w:line="540" w:lineRule="exact"/>
        <w:ind w:firstLine="480"/>
        <w:rPr>
          <w:rFonts w:asciiTheme="minorEastAsia" w:hAnsiTheme="minorEastAsia"/>
          <w:bCs/>
          <w:szCs w:val="24"/>
        </w:rPr>
      </w:pPr>
      <w:r>
        <w:rPr>
          <w:rFonts w:asciiTheme="minorEastAsia" w:hAnsiTheme="minorEastAsia" w:hint="eastAsia"/>
          <w:bCs/>
          <w:szCs w:val="24"/>
        </w:rPr>
        <w:t xml:space="preserve"> 6.此标准为关键岗位人员最低配备标准。当安全员为2人及以上时，其中一名安全员参与机械起重设备安全管理；安全员为1人时，企业须配备专职或兼职机械管理人员。</w:t>
      </w:r>
    </w:p>
    <w:p w:rsidR="00E63B70" w:rsidRDefault="00000000">
      <w:pPr>
        <w:spacing w:line="540" w:lineRule="exact"/>
        <w:ind w:firstLineChars="50" w:firstLine="120"/>
        <w:rPr>
          <w:rFonts w:asciiTheme="minorEastAsia" w:hAnsiTheme="minorEastAsia"/>
          <w:bCs/>
          <w:szCs w:val="24"/>
        </w:rPr>
      </w:pPr>
      <w:r>
        <w:rPr>
          <w:rFonts w:asciiTheme="minorEastAsia" w:hAnsiTheme="minorEastAsia" w:hint="eastAsia"/>
          <w:bCs/>
          <w:szCs w:val="24"/>
        </w:rPr>
        <w:t xml:space="preserve">    7.对于复杂的体育场所、综合性工程以及工期较紧、多班施工作业的工程，在以上配备标准基础上应适当增加施工员、质量员、安全员</w:t>
      </w:r>
    </w:p>
    <w:p w:rsidR="00E63B70" w:rsidRDefault="00000000">
      <w:pPr>
        <w:spacing w:line="540" w:lineRule="exact"/>
        <w:ind w:firstLineChars="50" w:firstLine="120"/>
        <w:rPr>
          <w:rFonts w:asciiTheme="minorEastAsia" w:hAnsiTheme="minorEastAsia"/>
          <w:bCs/>
          <w:szCs w:val="24"/>
        </w:rPr>
      </w:pPr>
      <w:r>
        <w:rPr>
          <w:rFonts w:asciiTheme="minorEastAsia" w:hAnsiTheme="minorEastAsia" w:hint="eastAsia"/>
          <w:bCs/>
          <w:szCs w:val="24"/>
        </w:rPr>
        <w:t>人数。</w:t>
      </w:r>
    </w:p>
    <w:p w:rsidR="00E63B70" w:rsidRDefault="00000000">
      <w:pPr>
        <w:spacing w:line="540" w:lineRule="exact"/>
        <w:ind w:firstLineChars="150" w:firstLine="360"/>
        <w:rPr>
          <w:rFonts w:asciiTheme="minorEastAsia" w:hAnsiTheme="minorEastAsia"/>
          <w:bCs/>
          <w:szCs w:val="24"/>
        </w:rPr>
      </w:pPr>
      <w:r>
        <w:rPr>
          <w:rFonts w:asciiTheme="minorEastAsia" w:hAnsiTheme="minorEastAsia" w:hint="eastAsia"/>
          <w:bCs/>
          <w:szCs w:val="24"/>
        </w:rPr>
        <w:t xml:space="preserve">  8.施工项目部其他岗位人员由投标单位自主配备，兼职人员应具有兼任岗位的岗位资格证书。</w:t>
      </w:r>
    </w:p>
    <w:p w:rsidR="00E63B70" w:rsidRDefault="00000000">
      <w:pPr>
        <w:spacing w:line="540" w:lineRule="exact"/>
        <w:ind w:firstLineChars="150" w:firstLine="360"/>
        <w:rPr>
          <w:rFonts w:asciiTheme="minorEastAsia" w:hAnsiTheme="minorEastAsia"/>
          <w:szCs w:val="24"/>
        </w:rPr>
      </w:pPr>
      <w:r>
        <w:rPr>
          <w:rFonts w:asciiTheme="minorEastAsia" w:hAnsiTheme="minorEastAsia" w:hint="eastAsia"/>
          <w:bCs/>
          <w:szCs w:val="24"/>
        </w:rPr>
        <w:t xml:space="preserve">  9.</w:t>
      </w:r>
      <w:r>
        <w:rPr>
          <w:rFonts w:asciiTheme="minorEastAsia" w:hAnsiTheme="minorEastAsia" w:hint="eastAsia"/>
          <w:szCs w:val="24"/>
        </w:rPr>
        <w:t>岗位资格证书应当以建设行政主管部门颁发的证书为准。</w:t>
      </w:r>
    </w:p>
    <w:p w:rsidR="00E63B70" w:rsidRDefault="00000000">
      <w:pPr>
        <w:ind w:firstLine="480"/>
        <w:rPr>
          <w:rFonts w:asciiTheme="minorEastAsia" w:hAnsiTheme="minorEastAsia"/>
          <w:szCs w:val="24"/>
        </w:rPr>
      </w:pPr>
      <w:r>
        <w:rPr>
          <w:rFonts w:asciiTheme="minorEastAsia" w:hAnsiTheme="minorEastAsia"/>
          <w:szCs w:val="24"/>
        </w:rPr>
        <w:br w:type="page"/>
      </w:r>
    </w:p>
    <w:p w:rsidR="00E63B70" w:rsidRDefault="00E63B70">
      <w:pPr>
        <w:spacing w:line="540" w:lineRule="exact"/>
        <w:ind w:firstLineChars="150" w:firstLine="360"/>
        <w:rPr>
          <w:rFonts w:asciiTheme="minorEastAsia" w:hAnsiTheme="minorEastAsia"/>
          <w:szCs w:val="24"/>
        </w:rPr>
      </w:pPr>
    </w:p>
    <w:p w:rsidR="00E63B70" w:rsidRDefault="00000000">
      <w:pPr>
        <w:autoSpaceDE w:val="0"/>
        <w:autoSpaceDN w:val="0"/>
        <w:spacing w:line="540" w:lineRule="exact"/>
        <w:ind w:firstLineChars="0" w:firstLine="0"/>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3.专业工程</w:t>
      </w:r>
    </w:p>
    <w:tbl>
      <w:tblPr>
        <w:tblW w:w="13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3455"/>
        <w:gridCol w:w="1177"/>
        <w:gridCol w:w="1286"/>
        <w:gridCol w:w="1142"/>
        <w:gridCol w:w="1109"/>
        <w:gridCol w:w="957"/>
        <w:gridCol w:w="1321"/>
        <w:gridCol w:w="1512"/>
      </w:tblGrid>
      <w:tr w:rsidR="00E63B70">
        <w:trPr>
          <w:trHeight w:val="701"/>
          <w:jc w:val="center"/>
        </w:trPr>
        <w:tc>
          <w:tcPr>
            <w:tcW w:w="5345" w:type="dxa"/>
            <w:gridSpan w:val="2"/>
            <w:vMerge w:val="restart"/>
            <w:tcBorders>
              <w:tl2br w:val="single" w:sz="4" w:space="0" w:color="auto"/>
            </w:tcBorders>
          </w:tcPr>
          <w:p w:rsidR="00E63B70" w:rsidRDefault="00000000">
            <w:pPr>
              <w:autoSpaceDE w:val="0"/>
              <w:autoSpaceDN w:val="0"/>
              <w:spacing w:line="540" w:lineRule="exact"/>
              <w:ind w:firstLine="480"/>
              <w:rPr>
                <w:rFonts w:asciiTheme="minorEastAsia" w:hAnsiTheme="minorEastAsia"/>
                <w:szCs w:val="24"/>
              </w:rPr>
            </w:pPr>
            <w:r>
              <w:rPr>
                <w:rFonts w:asciiTheme="minorEastAsia" w:hAnsiTheme="minorEastAsia" w:hint="eastAsia"/>
                <w:szCs w:val="24"/>
              </w:rPr>
              <w:t xml:space="preserve">        </w:t>
            </w:r>
            <w:r>
              <w:rPr>
                <w:rFonts w:asciiTheme="minorEastAsia" w:hAnsiTheme="minorEastAsia" w:hint="eastAsia"/>
                <w:szCs w:val="24"/>
                <w:shd w:val="clear" w:color="auto" w:fill="FFFFFF"/>
              </w:rPr>
              <w:t>施工项目</w:t>
            </w:r>
            <w:proofErr w:type="gramStart"/>
            <w:r>
              <w:rPr>
                <w:rFonts w:asciiTheme="minorEastAsia" w:hAnsiTheme="minorEastAsia" w:hint="eastAsia"/>
                <w:szCs w:val="24"/>
                <w:shd w:val="clear" w:color="auto" w:fill="FFFFFF"/>
              </w:rPr>
              <w:t>部关键</w:t>
            </w:r>
            <w:proofErr w:type="gramEnd"/>
            <w:r>
              <w:rPr>
                <w:rFonts w:asciiTheme="minorEastAsia" w:hAnsiTheme="minorEastAsia" w:hint="eastAsia"/>
                <w:szCs w:val="24"/>
                <w:shd w:val="clear" w:color="auto" w:fill="FFFFFF"/>
              </w:rPr>
              <w:t>岗位人员</w:t>
            </w:r>
            <w:r>
              <w:rPr>
                <w:rFonts w:asciiTheme="minorEastAsia" w:hAnsiTheme="minorEastAsia" w:hint="eastAsia"/>
                <w:szCs w:val="24"/>
              </w:rPr>
              <w:t>配备标准</w:t>
            </w:r>
          </w:p>
          <w:p w:rsidR="00E63B70" w:rsidRDefault="00E63B70">
            <w:pPr>
              <w:autoSpaceDE w:val="0"/>
              <w:autoSpaceDN w:val="0"/>
              <w:spacing w:line="540" w:lineRule="exact"/>
              <w:ind w:firstLine="480"/>
              <w:rPr>
                <w:rFonts w:asciiTheme="minorEastAsia" w:hAnsiTheme="minorEastAsia"/>
                <w:szCs w:val="24"/>
              </w:rPr>
            </w:pPr>
          </w:p>
          <w:p w:rsidR="00E63B70" w:rsidRDefault="00E63B70">
            <w:pPr>
              <w:spacing w:line="540" w:lineRule="exact"/>
              <w:ind w:firstLine="480"/>
              <w:rPr>
                <w:rFonts w:asciiTheme="minorEastAsia" w:hAnsiTheme="minorEastAsia"/>
                <w:szCs w:val="24"/>
              </w:rPr>
            </w:pPr>
          </w:p>
          <w:p w:rsidR="00E63B70" w:rsidRDefault="00E63B70">
            <w:pPr>
              <w:spacing w:line="540" w:lineRule="exact"/>
              <w:ind w:firstLine="480"/>
              <w:rPr>
                <w:rFonts w:asciiTheme="minorEastAsia" w:hAnsiTheme="minorEastAsia"/>
                <w:szCs w:val="24"/>
              </w:rPr>
            </w:pPr>
          </w:p>
          <w:p w:rsidR="00E63B70" w:rsidRDefault="00E63B70">
            <w:pPr>
              <w:spacing w:line="540" w:lineRule="exact"/>
              <w:ind w:firstLine="480"/>
              <w:rPr>
                <w:rFonts w:asciiTheme="minorEastAsia" w:hAnsiTheme="minorEastAsia"/>
                <w:szCs w:val="24"/>
              </w:rPr>
            </w:pPr>
          </w:p>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工程类别（工程合同价：万元）</w:t>
            </w:r>
          </w:p>
        </w:tc>
        <w:tc>
          <w:tcPr>
            <w:tcW w:w="8504" w:type="dxa"/>
            <w:gridSpan w:val="7"/>
            <w:vAlign w:val="center"/>
          </w:tcPr>
          <w:p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shd w:val="clear" w:color="auto" w:fill="FFFFFF"/>
              </w:rPr>
              <w:t>施工项目</w:t>
            </w:r>
            <w:proofErr w:type="gramStart"/>
            <w:r>
              <w:rPr>
                <w:rFonts w:asciiTheme="minorEastAsia" w:hAnsiTheme="minorEastAsia" w:hint="eastAsia"/>
                <w:szCs w:val="24"/>
                <w:shd w:val="clear" w:color="auto" w:fill="FFFFFF"/>
              </w:rPr>
              <w:t>部关键</w:t>
            </w:r>
            <w:proofErr w:type="gramEnd"/>
            <w:r>
              <w:rPr>
                <w:rFonts w:asciiTheme="minorEastAsia" w:hAnsiTheme="minorEastAsia" w:hint="eastAsia"/>
                <w:szCs w:val="24"/>
                <w:shd w:val="clear" w:color="auto" w:fill="FFFFFF"/>
              </w:rPr>
              <w:t>岗位人员</w:t>
            </w:r>
            <w:r>
              <w:rPr>
                <w:rFonts w:asciiTheme="minorEastAsia" w:hAnsiTheme="minorEastAsia" w:hint="eastAsia"/>
                <w:szCs w:val="24"/>
              </w:rPr>
              <w:t>配备标准</w:t>
            </w:r>
          </w:p>
        </w:tc>
      </w:tr>
      <w:tr w:rsidR="00E63B70">
        <w:trPr>
          <w:trHeight w:val="1452"/>
          <w:jc w:val="center"/>
        </w:trPr>
        <w:tc>
          <w:tcPr>
            <w:tcW w:w="5345" w:type="dxa"/>
            <w:gridSpan w:val="2"/>
            <w:vMerge/>
            <w:tcBorders>
              <w:tl2br w:val="single" w:sz="4" w:space="0" w:color="auto"/>
            </w:tcBorders>
          </w:tcPr>
          <w:p w:rsidR="00E63B70" w:rsidRDefault="00E63B70">
            <w:pPr>
              <w:autoSpaceDE w:val="0"/>
              <w:autoSpaceDN w:val="0"/>
              <w:spacing w:line="540" w:lineRule="exact"/>
              <w:ind w:firstLine="480"/>
              <w:rPr>
                <w:rFonts w:asciiTheme="minorEastAsia" w:hAnsiTheme="minorEastAsia"/>
                <w:szCs w:val="24"/>
              </w:rPr>
            </w:pPr>
          </w:p>
        </w:tc>
        <w:tc>
          <w:tcPr>
            <w:tcW w:w="1177" w:type="dxa"/>
            <w:vAlign w:val="center"/>
          </w:tcPr>
          <w:p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项</w:t>
            </w:r>
          </w:p>
          <w:p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目</w:t>
            </w:r>
          </w:p>
          <w:p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负</w:t>
            </w:r>
          </w:p>
          <w:p w:rsidR="00E63B70" w:rsidRDefault="00000000">
            <w:pPr>
              <w:autoSpaceDE w:val="0"/>
              <w:autoSpaceDN w:val="0"/>
              <w:spacing w:line="540" w:lineRule="exact"/>
              <w:ind w:firstLine="480"/>
              <w:jc w:val="center"/>
              <w:rPr>
                <w:rFonts w:asciiTheme="minorEastAsia" w:hAnsiTheme="minorEastAsia"/>
                <w:szCs w:val="24"/>
              </w:rPr>
            </w:pPr>
            <w:proofErr w:type="gramStart"/>
            <w:r>
              <w:rPr>
                <w:rFonts w:asciiTheme="minorEastAsia" w:hAnsiTheme="minorEastAsia" w:hint="eastAsia"/>
                <w:szCs w:val="24"/>
              </w:rPr>
              <w:t>责</w:t>
            </w:r>
            <w:proofErr w:type="gramEnd"/>
          </w:p>
          <w:p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人</w:t>
            </w:r>
          </w:p>
        </w:tc>
        <w:tc>
          <w:tcPr>
            <w:tcW w:w="1286" w:type="dxa"/>
            <w:vAlign w:val="center"/>
          </w:tcPr>
          <w:p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技</w:t>
            </w:r>
          </w:p>
          <w:p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术</w:t>
            </w:r>
          </w:p>
          <w:p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负</w:t>
            </w:r>
          </w:p>
          <w:p w:rsidR="00E63B70" w:rsidRDefault="00000000">
            <w:pPr>
              <w:autoSpaceDE w:val="0"/>
              <w:autoSpaceDN w:val="0"/>
              <w:spacing w:line="540" w:lineRule="exact"/>
              <w:ind w:firstLine="480"/>
              <w:jc w:val="center"/>
              <w:rPr>
                <w:rFonts w:asciiTheme="minorEastAsia" w:hAnsiTheme="minorEastAsia"/>
                <w:szCs w:val="24"/>
              </w:rPr>
            </w:pPr>
            <w:proofErr w:type="gramStart"/>
            <w:r>
              <w:rPr>
                <w:rFonts w:asciiTheme="minorEastAsia" w:hAnsiTheme="minorEastAsia" w:hint="eastAsia"/>
                <w:szCs w:val="24"/>
              </w:rPr>
              <w:t>责</w:t>
            </w:r>
            <w:proofErr w:type="gramEnd"/>
          </w:p>
          <w:p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人</w:t>
            </w:r>
          </w:p>
        </w:tc>
        <w:tc>
          <w:tcPr>
            <w:tcW w:w="1142" w:type="dxa"/>
            <w:vAlign w:val="center"/>
          </w:tcPr>
          <w:p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施</w:t>
            </w:r>
          </w:p>
          <w:p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工</w:t>
            </w:r>
          </w:p>
          <w:p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员</w:t>
            </w:r>
          </w:p>
          <w:p w:rsidR="00E63B70" w:rsidRDefault="00E63B70">
            <w:pPr>
              <w:autoSpaceDE w:val="0"/>
              <w:autoSpaceDN w:val="0"/>
              <w:spacing w:line="540" w:lineRule="exact"/>
              <w:ind w:firstLine="480"/>
              <w:jc w:val="center"/>
              <w:rPr>
                <w:rFonts w:asciiTheme="minorEastAsia" w:hAnsiTheme="minorEastAsia"/>
                <w:szCs w:val="24"/>
              </w:rPr>
            </w:pPr>
          </w:p>
        </w:tc>
        <w:tc>
          <w:tcPr>
            <w:tcW w:w="1109" w:type="dxa"/>
            <w:vAlign w:val="center"/>
          </w:tcPr>
          <w:p w:rsidR="00E63B70" w:rsidRDefault="00000000">
            <w:pPr>
              <w:autoSpaceDE w:val="0"/>
              <w:autoSpaceDN w:val="0"/>
              <w:spacing w:line="540" w:lineRule="exact"/>
              <w:ind w:firstLineChars="0" w:firstLine="0"/>
              <w:rPr>
                <w:rFonts w:ascii="仿宋" w:eastAsia="仿宋" w:hAnsi="仿宋"/>
              </w:rPr>
            </w:pPr>
            <w:r>
              <w:rPr>
                <w:rFonts w:ascii="仿宋" w:eastAsia="仿宋" w:hAnsi="仿宋" w:hint="eastAsia"/>
              </w:rPr>
              <w:t>专职安全生产</w:t>
            </w:r>
          </w:p>
          <w:p w:rsidR="00E63B70" w:rsidRDefault="00000000">
            <w:pPr>
              <w:autoSpaceDE w:val="0"/>
              <w:autoSpaceDN w:val="0"/>
              <w:spacing w:line="540" w:lineRule="exact"/>
              <w:ind w:firstLineChars="0" w:firstLine="0"/>
              <w:rPr>
                <w:rFonts w:asciiTheme="minorEastAsia" w:hAnsiTheme="minorEastAsia"/>
                <w:szCs w:val="24"/>
              </w:rPr>
            </w:pPr>
            <w:r>
              <w:rPr>
                <w:rFonts w:ascii="仿宋" w:eastAsia="仿宋" w:hAnsi="仿宋" w:hint="eastAsia"/>
              </w:rPr>
              <w:t>管理人员</w:t>
            </w:r>
          </w:p>
        </w:tc>
        <w:tc>
          <w:tcPr>
            <w:tcW w:w="957" w:type="dxa"/>
            <w:vAlign w:val="center"/>
          </w:tcPr>
          <w:p w:rsidR="00E63B70" w:rsidRDefault="00000000">
            <w:pPr>
              <w:autoSpaceDE w:val="0"/>
              <w:autoSpaceDN w:val="0"/>
              <w:spacing w:line="540" w:lineRule="exact"/>
              <w:ind w:firstLineChars="0" w:firstLine="0"/>
              <w:rPr>
                <w:rFonts w:ascii="仿宋" w:eastAsia="仿宋" w:hAnsi="仿宋"/>
              </w:rPr>
            </w:pPr>
            <w:r>
              <w:rPr>
                <w:rFonts w:ascii="仿宋" w:eastAsia="仿宋" w:hAnsi="仿宋" w:hint="eastAsia"/>
              </w:rPr>
              <w:t>劳资专管员</w:t>
            </w:r>
          </w:p>
        </w:tc>
        <w:tc>
          <w:tcPr>
            <w:tcW w:w="1321" w:type="dxa"/>
            <w:vAlign w:val="center"/>
          </w:tcPr>
          <w:p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资</w:t>
            </w:r>
          </w:p>
          <w:p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料</w:t>
            </w:r>
          </w:p>
          <w:p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员</w:t>
            </w:r>
          </w:p>
        </w:tc>
        <w:tc>
          <w:tcPr>
            <w:tcW w:w="1512" w:type="dxa"/>
            <w:vAlign w:val="center"/>
          </w:tcPr>
          <w:p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小</w:t>
            </w:r>
          </w:p>
          <w:p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计</w:t>
            </w:r>
          </w:p>
          <w:p w:rsidR="00E63B70" w:rsidRDefault="00E63B70">
            <w:pPr>
              <w:autoSpaceDE w:val="0"/>
              <w:autoSpaceDN w:val="0"/>
              <w:spacing w:line="540" w:lineRule="exact"/>
              <w:ind w:firstLine="480"/>
              <w:jc w:val="center"/>
              <w:rPr>
                <w:rFonts w:asciiTheme="minorEastAsia" w:hAnsiTheme="minorEastAsia"/>
                <w:szCs w:val="24"/>
              </w:rPr>
            </w:pPr>
          </w:p>
        </w:tc>
      </w:tr>
      <w:tr w:rsidR="00E63B70">
        <w:trPr>
          <w:trHeight w:val="419"/>
          <w:jc w:val="center"/>
        </w:trPr>
        <w:tc>
          <w:tcPr>
            <w:tcW w:w="1890" w:type="dxa"/>
            <w:vMerge w:val="restart"/>
            <w:vAlign w:val="center"/>
          </w:tcPr>
          <w:p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专业承包工程</w:t>
            </w:r>
          </w:p>
        </w:tc>
        <w:tc>
          <w:tcPr>
            <w:tcW w:w="3455" w:type="dxa"/>
            <w:vAlign w:val="center"/>
          </w:tcPr>
          <w:p w:rsidR="00E63B70" w:rsidRDefault="00000000">
            <w:pPr>
              <w:autoSpaceDE w:val="0"/>
              <w:autoSpaceDN w:val="0"/>
              <w:spacing w:line="540" w:lineRule="exact"/>
              <w:ind w:firstLine="480"/>
              <w:jc w:val="left"/>
              <w:rPr>
                <w:rFonts w:asciiTheme="minorEastAsia" w:hAnsiTheme="minorEastAsia"/>
                <w:szCs w:val="24"/>
              </w:rPr>
            </w:pPr>
            <w:r>
              <w:rPr>
                <w:rFonts w:asciiTheme="minorEastAsia" w:hAnsiTheme="minorEastAsia" w:hint="eastAsia"/>
                <w:szCs w:val="24"/>
              </w:rPr>
              <w:t>工程合同价≤1200万元</w:t>
            </w:r>
          </w:p>
        </w:tc>
        <w:tc>
          <w:tcPr>
            <w:tcW w:w="1177" w:type="dxa"/>
            <w:vAlign w:val="center"/>
          </w:tcPr>
          <w:p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1</w:t>
            </w:r>
          </w:p>
        </w:tc>
        <w:tc>
          <w:tcPr>
            <w:tcW w:w="1286" w:type="dxa"/>
            <w:vAlign w:val="center"/>
          </w:tcPr>
          <w:p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1</w:t>
            </w:r>
          </w:p>
        </w:tc>
        <w:tc>
          <w:tcPr>
            <w:tcW w:w="1142" w:type="dxa"/>
            <w:vAlign w:val="center"/>
          </w:tcPr>
          <w:p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1</w:t>
            </w:r>
          </w:p>
        </w:tc>
        <w:tc>
          <w:tcPr>
            <w:tcW w:w="1109" w:type="dxa"/>
            <w:vAlign w:val="center"/>
          </w:tcPr>
          <w:p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1</w:t>
            </w:r>
          </w:p>
        </w:tc>
        <w:tc>
          <w:tcPr>
            <w:tcW w:w="957" w:type="dxa"/>
            <w:vAlign w:val="center"/>
          </w:tcPr>
          <w:p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1</w:t>
            </w:r>
          </w:p>
        </w:tc>
        <w:tc>
          <w:tcPr>
            <w:tcW w:w="1321" w:type="dxa"/>
            <w:vAlign w:val="center"/>
          </w:tcPr>
          <w:p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1☆</w:t>
            </w:r>
          </w:p>
        </w:tc>
        <w:tc>
          <w:tcPr>
            <w:tcW w:w="1512" w:type="dxa"/>
            <w:vAlign w:val="center"/>
          </w:tcPr>
          <w:p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6</w:t>
            </w:r>
          </w:p>
        </w:tc>
      </w:tr>
      <w:tr w:rsidR="00E63B70">
        <w:trPr>
          <w:trHeight w:val="419"/>
          <w:jc w:val="center"/>
        </w:trPr>
        <w:tc>
          <w:tcPr>
            <w:tcW w:w="1890" w:type="dxa"/>
            <w:vMerge/>
            <w:vAlign w:val="center"/>
          </w:tcPr>
          <w:p w:rsidR="00E63B70" w:rsidRDefault="00E63B70">
            <w:pPr>
              <w:autoSpaceDE w:val="0"/>
              <w:autoSpaceDN w:val="0"/>
              <w:spacing w:line="540" w:lineRule="exact"/>
              <w:ind w:firstLine="480"/>
              <w:jc w:val="center"/>
              <w:rPr>
                <w:rFonts w:asciiTheme="minorEastAsia" w:hAnsiTheme="minorEastAsia"/>
                <w:szCs w:val="24"/>
              </w:rPr>
            </w:pPr>
          </w:p>
        </w:tc>
        <w:tc>
          <w:tcPr>
            <w:tcW w:w="3455" w:type="dxa"/>
            <w:vAlign w:val="center"/>
          </w:tcPr>
          <w:p w:rsidR="00E63B70" w:rsidRDefault="00000000">
            <w:pPr>
              <w:autoSpaceDE w:val="0"/>
              <w:autoSpaceDN w:val="0"/>
              <w:spacing w:line="540" w:lineRule="exact"/>
              <w:ind w:firstLine="480"/>
              <w:jc w:val="left"/>
              <w:rPr>
                <w:rFonts w:asciiTheme="minorEastAsia" w:hAnsiTheme="minorEastAsia"/>
                <w:szCs w:val="24"/>
              </w:rPr>
            </w:pPr>
            <w:r>
              <w:rPr>
                <w:rFonts w:asciiTheme="minorEastAsia" w:hAnsiTheme="minorEastAsia" w:hint="eastAsia"/>
                <w:szCs w:val="24"/>
              </w:rPr>
              <w:t>1200万元＜工程合同价≤3000万元</w:t>
            </w:r>
          </w:p>
        </w:tc>
        <w:tc>
          <w:tcPr>
            <w:tcW w:w="1177" w:type="dxa"/>
            <w:vAlign w:val="center"/>
          </w:tcPr>
          <w:p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1</w:t>
            </w:r>
          </w:p>
        </w:tc>
        <w:tc>
          <w:tcPr>
            <w:tcW w:w="1286" w:type="dxa"/>
            <w:vAlign w:val="center"/>
          </w:tcPr>
          <w:p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1</w:t>
            </w:r>
          </w:p>
        </w:tc>
        <w:tc>
          <w:tcPr>
            <w:tcW w:w="1142" w:type="dxa"/>
            <w:vAlign w:val="center"/>
          </w:tcPr>
          <w:p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1</w:t>
            </w:r>
          </w:p>
        </w:tc>
        <w:tc>
          <w:tcPr>
            <w:tcW w:w="1109" w:type="dxa"/>
            <w:vAlign w:val="center"/>
          </w:tcPr>
          <w:p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2</w:t>
            </w:r>
          </w:p>
        </w:tc>
        <w:tc>
          <w:tcPr>
            <w:tcW w:w="957" w:type="dxa"/>
            <w:vAlign w:val="center"/>
          </w:tcPr>
          <w:p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1</w:t>
            </w:r>
          </w:p>
        </w:tc>
        <w:tc>
          <w:tcPr>
            <w:tcW w:w="1321" w:type="dxa"/>
            <w:vAlign w:val="center"/>
          </w:tcPr>
          <w:p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1☆</w:t>
            </w:r>
          </w:p>
        </w:tc>
        <w:tc>
          <w:tcPr>
            <w:tcW w:w="1512" w:type="dxa"/>
            <w:vAlign w:val="center"/>
          </w:tcPr>
          <w:p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7</w:t>
            </w:r>
          </w:p>
        </w:tc>
      </w:tr>
      <w:tr w:rsidR="00E63B70">
        <w:trPr>
          <w:trHeight w:val="419"/>
          <w:jc w:val="center"/>
        </w:trPr>
        <w:tc>
          <w:tcPr>
            <w:tcW w:w="1890" w:type="dxa"/>
            <w:vMerge/>
            <w:vAlign w:val="center"/>
          </w:tcPr>
          <w:p w:rsidR="00E63B70" w:rsidRDefault="00E63B70">
            <w:pPr>
              <w:autoSpaceDE w:val="0"/>
              <w:autoSpaceDN w:val="0"/>
              <w:spacing w:line="540" w:lineRule="exact"/>
              <w:ind w:firstLine="480"/>
              <w:jc w:val="center"/>
              <w:rPr>
                <w:rFonts w:asciiTheme="minorEastAsia" w:hAnsiTheme="minorEastAsia"/>
                <w:szCs w:val="24"/>
              </w:rPr>
            </w:pPr>
          </w:p>
        </w:tc>
        <w:tc>
          <w:tcPr>
            <w:tcW w:w="3455" w:type="dxa"/>
            <w:vAlign w:val="center"/>
          </w:tcPr>
          <w:p w:rsidR="00E63B70" w:rsidRDefault="00000000">
            <w:pPr>
              <w:autoSpaceDE w:val="0"/>
              <w:autoSpaceDN w:val="0"/>
              <w:spacing w:line="540" w:lineRule="exact"/>
              <w:ind w:firstLine="480"/>
              <w:jc w:val="left"/>
              <w:rPr>
                <w:rFonts w:asciiTheme="minorEastAsia" w:hAnsiTheme="minorEastAsia"/>
                <w:szCs w:val="24"/>
              </w:rPr>
            </w:pPr>
            <w:r>
              <w:rPr>
                <w:rFonts w:asciiTheme="minorEastAsia" w:hAnsiTheme="minorEastAsia" w:hint="eastAsia"/>
                <w:szCs w:val="24"/>
              </w:rPr>
              <w:t>工程合同价＞3000万元</w:t>
            </w:r>
          </w:p>
        </w:tc>
        <w:tc>
          <w:tcPr>
            <w:tcW w:w="1177" w:type="dxa"/>
            <w:vAlign w:val="center"/>
          </w:tcPr>
          <w:p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1</w:t>
            </w:r>
          </w:p>
        </w:tc>
        <w:tc>
          <w:tcPr>
            <w:tcW w:w="1286" w:type="dxa"/>
            <w:vAlign w:val="center"/>
          </w:tcPr>
          <w:p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1</w:t>
            </w:r>
          </w:p>
        </w:tc>
        <w:tc>
          <w:tcPr>
            <w:tcW w:w="1142" w:type="dxa"/>
            <w:vAlign w:val="center"/>
          </w:tcPr>
          <w:p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2</w:t>
            </w:r>
          </w:p>
        </w:tc>
        <w:tc>
          <w:tcPr>
            <w:tcW w:w="1109" w:type="dxa"/>
            <w:vAlign w:val="center"/>
          </w:tcPr>
          <w:p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2</w:t>
            </w:r>
          </w:p>
        </w:tc>
        <w:tc>
          <w:tcPr>
            <w:tcW w:w="957" w:type="dxa"/>
            <w:vAlign w:val="center"/>
          </w:tcPr>
          <w:p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1</w:t>
            </w:r>
          </w:p>
        </w:tc>
        <w:tc>
          <w:tcPr>
            <w:tcW w:w="1321" w:type="dxa"/>
            <w:vAlign w:val="center"/>
          </w:tcPr>
          <w:p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1</w:t>
            </w:r>
          </w:p>
        </w:tc>
        <w:tc>
          <w:tcPr>
            <w:tcW w:w="1512" w:type="dxa"/>
            <w:vAlign w:val="center"/>
          </w:tcPr>
          <w:p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8</w:t>
            </w:r>
          </w:p>
        </w:tc>
      </w:tr>
    </w:tbl>
    <w:p w:rsidR="00E63B70" w:rsidRDefault="00000000">
      <w:pPr>
        <w:autoSpaceDE w:val="0"/>
        <w:autoSpaceDN w:val="0"/>
        <w:spacing w:line="540" w:lineRule="exact"/>
        <w:ind w:firstLine="480"/>
        <w:rPr>
          <w:rFonts w:asciiTheme="minorEastAsia" w:hAnsiTheme="minorEastAsia"/>
          <w:szCs w:val="24"/>
        </w:rPr>
      </w:pPr>
      <w:r>
        <w:rPr>
          <w:rFonts w:asciiTheme="minorEastAsia" w:hAnsiTheme="minorEastAsia" w:hint="eastAsia"/>
          <w:szCs w:val="24"/>
        </w:rPr>
        <w:t xml:space="preserve">备注: </w:t>
      </w:r>
    </w:p>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1.3000万元以上工程，每增加2000万元，施工员、安全员、</w:t>
      </w:r>
      <w:proofErr w:type="gramStart"/>
      <w:r>
        <w:rPr>
          <w:rFonts w:asciiTheme="minorEastAsia" w:hAnsiTheme="minorEastAsia" w:hint="eastAsia"/>
          <w:szCs w:val="24"/>
        </w:rPr>
        <w:t>质量员</w:t>
      </w:r>
      <w:proofErr w:type="gramEnd"/>
      <w:r>
        <w:rPr>
          <w:rFonts w:asciiTheme="minorEastAsia" w:hAnsiTheme="minorEastAsia" w:hint="eastAsia"/>
          <w:szCs w:val="24"/>
        </w:rPr>
        <w:t>各增加１人，并按5000万、8000万、1.3亿等相邻数据相加</w:t>
      </w:r>
      <w:r>
        <w:rPr>
          <w:rFonts w:asciiTheme="minorEastAsia" w:hAnsiTheme="minorEastAsia" w:hint="eastAsia"/>
          <w:szCs w:val="24"/>
        </w:rPr>
        <w:lastRenderedPageBreak/>
        <w:t>的类推方式确定步距计算增加关键岗位人员，每步距各增加1人，超过50%按一个步距计算。</w:t>
      </w:r>
    </w:p>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2.小计为项目班子</w:t>
      </w:r>
      <w:proofErr w:type="gramStart"/>
      <w:r>
        <w:rPr>
          <w:rFonts w:asciiTheme="minorEastAsia" w:hAnsiTheme="minorEastAsia" w:hint="eastAsia"/>
          <w:szCs w:val="24"/>
        </w:rPr>
        <w:t>关岗位</w:t>
      </w:r>
      <w:proofErr w:type="gramEnd"/>
      <w:r>
        <w:rPr>
          <w:rFonts w:asciiTheme="minorEastAsia" w:hAnsiTheme="minorEastAsia" w:hint="eastAsia"/>
          <w:szCs w:val="24"/>
        </w:rPr>
        <w:t>人员配备数量，表中所列人员配备数量为总承包项目部人员，兼任的岗位用☆表示，兼职人员应具有兼任岗位的岗位资格证书。</w:t>
      </w:r>
    </w:p>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3.此标准为关键岗位人员最低配备标准。当安全员为2人及以上时，其中一名安全员参与机械起重设备安全管理；安全员为1人时，企业须配备专职或兼职机械管理人员。</w:t>
      </w:r>
    </w:p>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4.对于复杂的综合性工程以及工期较紧、多班施工作业的工程，在以上配备标准基础上应适当增加施工员、质量员、 安全员人数。</w:t>
      </w:r>
    </w:p>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5.施工项目部其他岗位人员由投标单位自主配备。</w:t>
      </w:r>
    </w:p>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6.岗位资格证书应当以建设行政主管部门颁发的证书为准。</w:t>
      </w:r>
    </w:p>
    <w:p w:rsidR="00E63B70" w:rsidRDefault="00000000">
      <w:pPr>
        <w:spacing w:line="540" w:lineRule="exact"/>
        <w:ind w:firstLine="480"/>
        <w:rPr>
          <w:rFonts w:asciiTheme="minorEastAsia" w:hAnsiTheme="minorEastAsia"/>
          <w:szCs w:val="24"/>
        </w:rPr>
        <w:sectPr w:rsidR="00E63B70">
          <w:pgSz w:w="16838" w:h="11906" w:orient="landscape"/>
          <w:pgMar w:top="1800" w:right="1440" w:bottom="1800" w:left="1440" w:header="851" w:footer="992" w:gutter="0"/>
          <w:cols w:space="425"/>
          <w:docGrid w:type="lines" w:linePitch="326"/>
        </w:sectPr>
      </w:pPr>
      <w:r>
        <w:rPr>
          <w:rFonts w:asciiTheme="minorEastAsia" w:hAnsiTheme="minorEastAsia" w:hint="eastAsia"/>
          <w:szCs w:val="24"/>
        </w:rPr>
        <w:t>7.绿化种植工程专业招标时，拟派项目负责人应具有在本省行政区域内承担过招标项目类似工程业绩。</w:t>
      </w:r>
      <w:r>
        <w:rPr>
          <w:rFonts w:asciiTheme="minorEastAsia" w:hAnsiTheme="minorEastAsia"/>
          <w:szCs w:val="24"/>
        </w:rPr>
        <w:br w:type="page"/>
      </w:r>
    </w:p>
    <w:p w:rsidR="00E63B70" w:rsidRDefault="00000000">
      <w:pPr>
        <w:spacing w:line="540" w:lineRule="exact"/>
        <w:ind w:firstLineChars="0" w:firstLine="0"/>
        <w:jc w:val="left"/>
        <w:rPr>
          <w:rFonts w:ascii="方正楷体简体" w:eastAsia="方正楷体简体" w:hAnsi="方正楷体简体" w:cs="方正楷体简体"/>
          <w:sz w:val="28"/>
          <w:szCs w:val="28"/>
        </w:rPr>
      </w:pPr>
      <w:r>
        <w:rPr>
          <w:rFonts w:ascii="黑体" w:eastAsia="黑体" w:hAnsi="黑体" w:cs="黑体" w:hint="eastAsia"/>
          <w:sz w:val="32"/>
          <w:szCs w:val="32"/>
        </w:rPr>
        <w:lastRenderedPageBreak/>
        <w:t>附件2</w:t>
      </w:r>
    </w:p>
    <w:p w:rsidR="00E63B70" w:rsidRDefault="00000000">
      <w:pPr>
        <w:pStyle w:val="4"/>
        <w:spacing w:line="540" w:lineRule="exact"/>
        <w:ind w:firstLine="640"/>
        <w:jc w:val="center"/>
        <w:rPr>
          <w:rFonts w:ascii="黑体" w:eastAsia="黑体" w:hAnsi="黑体"/>
          <w:b w:val="0"/>
          <w:sz w:val="32"/>
          <w:szCs w:val="32"/>
        </w:rPr>
      </w:pPr>
      <w:r>
        <w:rPr>
          <w:rFonts w:ascii="黑体" w:eastAsia="黑体" w:hAnsi="黑体" w:hint="eastAsia"/>
          <w:b w:val="0"/>
          <w:sz w:val="32"/>
          <w:szCs w:val="32"/>
        </w:rPr>
        <w:t>工程成本参考计算表</w:t>
      </w:r>
    </w:p>
    <w:tbl>
      <w:tblPr>
        <w:tblpPr w:leftFromText="180" w:rightFromText="180" w:vertAnchor="text" w:horzAnchor="page" w:tblpX="1165" w:tblpY="194"/>
        <w:tblOverlap w:val="never"/>
        <w:tblW w:w="14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4278"/>
        <w:gridCol w:w="1980"/>
        <w:gridCol w:w="1935"/>
        <w:gridCol w:w="1962"/>
        <w:gridCol w:w="1938"/>
        <w:gridCol w:w="1932"/>
      </w:tblGrid>
      <w:tr w:rsidR="00E63B70">
        <w:trPr>
          <w:trHeight w:val="470"/>
        </w:trPr>
        <w:tc>
          <w:tcPr>
            <w:tcW w:w="765" w:type="dxa"/>
            <w:vAlign w:val="center"/>
          </w:tcPr>
          <w:p w:rsidR="00E63B70" w:rsidRDefault="00000000">
            <w:pPr>
              <w:spacing w:line="540" w:lineRule="exact"/>
              <w:ind w:firstLineChars="0" w:firstLine="0"/>
              <w:jc w:val="center"/>
              <w:rPr>
                <w:rFonts w:asciiTheme="minorEastAsia" w:hAnsiTheme="minorEastAsia"/>
                <w:szCs w:val="24"/>
              </w:rPr>
            </w:pPr>
            <w:r>
              <w:rPr>
                <w:rFonts w:asciiTheme="minorEastAsia" w:hAnsiTheme="minorEastAsia" w:hint="eastAsia"/>
                <w:szCs w:val="24"/>
              </w:rPr>
              <w:t>序号</w:t>
            </w:r>
          </w:p>
        </w:tc>
        <w:tc>
          <w:tcPr>
            <w:tcW w:w="4278" w:type="dxa"/>
            <w:vAlign w:val="center"/>
          </w:tcPr>
          <w:p w:rsidR="00E63B70" w:rsidRDefault="00000000">
            <w:pPr>
              <w:spacing w:line="540" w:lineRule="exact"/>
              <w:ind w:firstLineChars="0" w:firstLine="0"/>
              <w:jc w:val="center"/>
              <w:rPr>
                <w:rFonts w:asciiTheme="minorEastAsia" w:hAnsiTheme="minorEastAsia"/>
                <w:szCs w:val="24"/>
              </w:rPr>
            </w:pPr>
            <w:r>
              <w:rPr>
                <w:rFonts w:asciiTheme="minorEastAsia" w:hAnsiTheme="minorEastAsia" w:hint="eastAsia"/>
                <w:szCs w:val="24"/>
              </w:rPr>
              <w:t>费用组成</w:t>
            </w:r>
          </w:p>
        </w:tc>
        <w:tc>
          <w:tcPr>
            <w:tcW w:w="1980" w:type="dxa"/>
            <w:vAlign w:val="center"/>
          </w:tcPr>
          <w:p w:rsidR="00E63B70" w:rsidRDefault="00000000">
            <w:pPr>
              <w:spacing w:line="540" w:lineRule="exact"/>
              <w:ind w:firstLineChars="0" w:firstLine="0"/>
              <w:jc w:val="center"/>
              <w:rPr>
                <w:rFonts w:asciiTheme="minorEastAsia" w:hAnsiTheme="minorEastAsia"/>
                <w:szCs w:val="24"/>
              </w:rPr>
            </w:pPr>
            <w:r>
              <w:rPr>
                <w:rFonts w:asciiTheme="minorEastAsia" w:hAnsiTheme="minorEastAsia" w:hint="eastAsia"/>
                <w:szCs w:val="24"/>
              </w:rPr>
              <w:t>房屋建筑工程</w:t>
            </w:r>
          </w:p>
        </w:tc>
        <w:tc>
          <w:tcPr>
            <w:tcW w:w="1935" w:type="dxa"/>
            <w:vAlign w:val="center"/>
          </w:tcPr>
          <w:p w:rsidR="00E63B70" w:rsidRDefault="00000000">
            <w:pPr>
              <w:spacing w:line="540" w:lineRule="exact"/>
              <w:ind w:firstLineChars="0" w:firstLine="0"/>
              <w:jc w:val="center"/>
              <w:rPr>
                <w:rFonts w:asciiTheme="minorEastAsia" w:hAnsiTheme="minorEastAsia"/>
                <w:szCs w:val="24"/>
              </w:rPr>
            </w:pPr>
            <w:r>
              <w:rPr>
                <w:rFonts w:asciiTheme="minorEastAsia" w:hAnsiTheme="minorEastAsia" w:hint="eastAsia"/>
                <w:szCs w:val="24"/>
              </w:rPr>
              <w:t>园建工程（或综合园林工程）</w:t>
            </w:r>
          </w:p>
        </w:tc>
        <w:tc>
          <w:tcPr>
            <w:tcW w:w="1962" w:type="dxa"/>
            <w:vAlign w:val="center"/>
          </w:tcPr>
          <w:p w:rsidR="00E63B70" w:rsidRDefault="00000000">
            <w:pPr>
              <w:spacing w:line="540" w:lineRule="exact"/>
              <w:ind w:firstLineChars="0" w:firstLine="0"/>
              <w:jc w:val="center"/>
              <w:rPr>
                <w:rFonts w:asciiTheme="minorEastAsia" w:hAnsiTheme="minorEastAsia"/>
                <w:szCs w:val="24"/>
              </w:rPr>
            </w:pPr>
            <w:r>
              <w:rPr>
                <w:rFonts w:asciiTheme="minorEastAsia" w:hAnsiTheme="minorEastAsia" w:hint="eastAsia"/>
                <w:szCs w:val="24"/>
              </w:rPr>
              <w:t>市政工程</w:t>
            </w:r>
          </w:p>
        </w:tc>
        <w:tc>
          <w:tcPr>
            <w:tcW w:w="1938" w:type="dxa"/>
            <w:vAlign w:val="center"/>
          </w:tcPr>
          <w:p w:rsidR="00E63B70" w:rsidRDefault="00000000">
            <w:pPr>
              <w:spacing w:line="540" w:lineRule="exact"/>
              <w:ind w:firstLineChars="0" w:firstLine="0"/>
              <w:jc w:val="center"/>
              <w:rPr>
                <w:rFonts w:asciiTheme="minorEastAsia" w:hAnsiTheme="minorEastAsia"/>
                <w:szCs w:val="24"/>
              </w:rPr>
            </w:pPr>
            <w:r>
              <w:rPr>
                <w:rFonts w:asciiTheme="minorEastAsia" w:hAnsiTheme="minorEastAsia" w:hint="eastAsia"/>
                <w:szCs w:val="24"/>
              </w:rPr>
              <w:t>专业工程</w:t>
            </w:r>
          </w:p>
        </w:tc>
        <w:tc>
          <w:tcPr>
            <w:tcW w:w="1932" w:type="dxa"/>
            <w:vAlign w:val="center"/>
          </w:tcPr>
          <w:p w:rsidR="00E63B70" w:rsidRDefault="00000000">
            <w:pPr>
              <w:spacing w:line="540" w:lineRule="exact"/>
              <w:ind w:firstLineChars="0" w:firstLine="0"/>
              <w:jc w:val="center"/>
              <w:rPr>
                <w:rFonts w:asciiTheme="minorEastAsia" w:hAnsiTheme="minorEastAsia"/>
                <w:szCs w:val="24"/>
              </w:rPr>
            </w:pPr>
            <w:r>
              <w:rPr>
                <w:rFonts w:asciiTheme="minorEastAsia" w:hAnsiTheme="minorEastAsia" w:hint="eastAsia"/>
                <w:szCs w:val="24"/>
              </w:rPr>
              <w:t>绿化种植工程</w:t>
            </w:r>
          </w:p>
        </w:tc>
      </w:tr>
      <w:tr w:rsidR="00E63B70">
        <w:trPr>
          <w:trHeight w:val="527"/>
        </w:trPr>
        <w:tc>
          <w:tcPr>
            <w:tcW w:w="765" w:type="dxa"/>
            <w:vAlign w:val="center"/>
          </w:tcPr>
          <w:p w:rsidR="00E63B70" w:rsidRDefault="00000000">
            <w:pPr>
              <w:spacing w:line="540" w:lineRule="exact"/>
              <w:ind w:firstLine="480"/>
              <w:jc w:val="center"/>
              <w:rPr>
                <w:rFonts w:asciiTheme="minorEastAsia" w:hAnsiTheme="minorEastAsia"/>
                <w:szCs w:val="24"/>
              </w:rPr>
            </w:pPr>
            <w:r>
              <w:rPr>
                <w:rFonts w:asciiTheme="minorEastAsia" w:hAnsiTheme="minorEastAsia" w:hint="eastAsia"/>
                <w:szCs w:val="24"/>
              </w:rPr>
              <w:t>1</w:t>
            </w:r>
          </w:p>
        </w:tc>
        <w:tc>
          <w:tcPr>
            <w:tcW w:w="4278" w:type="dxa"/>
            <w:vAlign w:val="center"/>
          </w:tcPr>
          <w:p w:rsidR="00E63B70" w:rsidRDefault="00000000">
            <w:pPr>
              <w:spacing w:line="540" w:lineRule="exact"/>
              <w:ind w:firstLine="480"/>
              <w:jc w:val="left"/>
              <w:rPr>
                <w:rFonts w:asciiTheme="minorEastAsia" w:hAnsiTheme="minorEastAsia"/>
                <w:szCs w:val="24"/>
              </w:rPr>
            </w:pPr>
            <w:r>
              <w:rPr>
                <w:rFonts w:asciiTheme="minorEastAsia" w:hAnsiTheme="minorEastAsia" w:hint="eastAsia"/>
                <w:szCs w:val="24"/>
              </w:rPr>
              <w:t>工程设备、材料费中采购渠道下浮(%)</w:t>
            </w:r>
          </w:p>
        </w:tc>
        <w:tc>
          <w:tcPr>
            <w:tcW w:w="1980" w:type="dxa"/>
            <w:vAlign w:val="center"/>
          </w:tcPr>
          <w:p w:rsidR="00E63B70" w:rsidRDefault="00000000">
            <w:pPr>
              <w:spacing w:line="540" w:lineRule="exact"/>
              <w:ind w:firstLine="480"/>
              <w:jc w:val="center"/>
              <w:rPr>
                <w:rFonts w:asciiTheme="minorEastAsia" w:hAnsiTheme="minorEastAsia"/>
                <w:szCs w:val="24"/>
              </w:rPr>
            </w:pPr>
            <w:r>
              <w:rPr>
                <w:rFonts w:asciiTheme="minorEastAsia" w:hAnsiTheme="minorEastAsia" w:hint="eastAsia"/>
                <w:szCs w:val="24"/>
              </w:rPr>
              <w:t>0-3</w:t>
            </w:r>
          </w:p>
        </w:tc>
        <w:tc>
          <w:tcPr>
            <w:tcW w:w="1935" w:type="dxa"/>
            <w:vAlign w:val="center"/>
          </w:tcPr>
          <w:p w:rsidR="00E63B70" w:rsidRDefault="00000000">
            <w:pPr>
              <w:spacing w:line="540" w:lineRule="exact"/>
              <w:ind w:firstLine="480"/>
              <w:jc w:val="center"/>
              <w:rPr>
                <w:rFonts w:asciiTheme="minorEastAsia" w:hAnsiTheme="minorEastAsia"/>
                <w:szCs w:val="24"/>
              </w:rPr>
            </w:pPr>
            <w:r>
              <w:rPr>
                <w:rFonts w:asciiTheme="minorEastAsia" w:hAnsiTheme="minorEastAsia" w:hint="eastAsia"/>
                <w:szCs w:val="24"/>
              </w:rPr>
              <w:t>3-6</w:t>
            </w:r>
          </w:p>
        </w:tc>
        <w:tc>
          <w:tcPr>
            <w:tcW w:w="1962" w:type="dxa"/>
            <w:vAlign w:val="center"/>
          </w:tcPr>
          <w:p w:rsidR="00E63B70" w:rsidRDefault="00000000">
            <w:pPr>
              <w:spacing w:line="540" w:lineRule="exact"/>
              <w:ind w:firstLine="480"/>
              <w:jc w:val="center"/>
              <w:rPr>
                <w:rFonts w:asciiTheme="minorEastAsia" w:hAnsiTheme="minorEastAsia"/>
                <w:szCs w:val="24"/>
              </w:rPr>
            </w:pPr>
            <w:r>
              <w:rPr>
                <w:rFonts w:asciiTheme="minorEastAsia" w:hAnsiTheme="minorEastAsia" w:hint="eastAsia"/>
                <w:szCs w:val="24"/>
              </w:rPr>
              <w:t>1-4</w:t>
            </w:r>
          </w:p>
        </w:tc>
        <w:tc>
          <w:tcPr>
            <w:tcW w:w="1938" w:type="dxa"/>
            <w:vAlign w:val="center"/>
          </w:tcPr>
          <w:p w:rsidR="00E63B70" w:rsidRDefault="00000000">
            <w:pPr>
              <w:spacing w:line="540" w:lineRule="exact"/>
              <w:ind w:firstLine="480"/>
              <w:jc w:val="center"/>
              <w:rPr>
                <w:rFonts w:asciiTheme="minorEastAsia" w:hAnsiTheme="minorEastAsia"/>
                <w:szCs w:val="24"/>
              </w:rPr>
            </w:pPr>
            <w:r>
              <w:rPr>
                <w:rFonts w:asciiTheme="minorEastAsia" w:hAnsiTheme="minorEastAsia" w:hint="eastAsia"/>
                <w:szCs w:val="24"/>
              </w:rPr>
              <w:t>2-5</w:t>
            </w:r>
          </w:p>
        </w:tc>
        <w:tc>
          <w:tcPr>
            <w:tcW w:w="1932" w:type="dxa"/>
            <w:vAlign w:val="center"/>
          </w:tcPr>
          <w:p w:rsidR="00E63B70" w:rsidRDefault="00000000">
            <w:pPr>
              <w:spacing w:line="540" w:lineRule="exact"/>
              <w:ind w:firstLine="480"/>
              <w:jc w:val="center"/>
              <w:rPr>
                <w:rFonts w:asciiTheme="minorEastAsia" w:hAnsiTheme="minorEastAsia"/>
                <w:szCs w:val="24"/>
              </w:rPr>
            </w:pPr>
            <w:r>
              <w:rPr>
                <w:rFonts w:asciiTheme="minorEastAsia" w:hAnsiTheme="minorEastAsia" w:hint="eastAsia"/>
                <w:szCs w:val="24"/>
              </w:rPr>
              <w:t>4-10</w:t>
            </w:r>
          </w:p>
        </w:tc>
      </w:tr>
      <w:tr w:rsidR="00E63B70">
        <w:trPr>
          <w:trHeight w:val="587"/>
        </w:trPr>
        <w:tc>
          <w:tcPr>
            <w:tcW w:w="765" w:type="dxa"/>
            <w:vAlign w:val="center"/>
          </w:tcPr>
          <w:p w:rsidR="00E63B70" w:rsidRDefault="00000000">
            <w:pPr>
              <w:spacing w:line="540" w:lineRule="exact"/>
              <w:ind w:firstLine="480"/>
              <w:jc w:val="center"/>
              <w:rPr>
                <w:rFonts w:asciiTheme="minorEastAsia" w:hAnsiTheme="minorEastAsia"/>
                <w:szCs w:val="24"/>
              </w:rPr>
            </w:pPr>
            <w:r>
              <w:rPr>
                <w:rFonts w:asciiTheme="minorEastAsia" w:hAnsiTheme="minorEastAsia" w:hint="eastAsia"/>
                <w:szCs w:val="24"/>
              </w:rPr>
              <w:t>2</w:t>
            </w:r>
          </w:p>
        </w:tc>
        <w:tc>
          <w:tcPr>
            <w:tcW w:w="4278" w:type="dxa"/>
            <w:vAlign w:val="center"/>
          </w:tcPr>
          <w:p w:rsidR="00E63B70" w:rsidRDefault="00000000">
            <w:pPr>
              <w:spacing w:line="540" w:lineRule="exact"/>
              <w:ind w:firstLine="480"/>
              <w:jc w:val="left"/>
              <w:rPr>
                <w:rFonts w:asciiTheme="minorEastAsia" w:hAnsiTheme="minorEastAsia"/>
                <w:szCs w:val="24"/>
              </w:rPr>
            </w:pPr>
            <w:r>
              <w:rPr>
                <w:rFonts w:asciiTheme="minorEastAsia" w:hAnsiTheme="minorEastAsia" w:hint="eastAsia"/>
                <w:szCs w:val="24"/>
              </w:rPr>
              <w:t>管理费下浮(%)</w:t>
            </w:r>
          </w:p>
        </w:tc>
        <w:tc>
          <w:tcPr>
            <w:tcW w:w="1980" w:type="dxa"/>
            <w:vAlign w:val="center"/>
          </w:tcPr>
          <w:p w:rsidR="00E63B70" w:rsidRDefault="00000000">
            <w:pPr>
              <w:spacing w:line="540" w:lineRule="exact"/>
              <w:ind w:firstLine="480"/>
              <w:jc w:val="center"/>
              <w:rPr>
                <w:rFonts w:asciiTheme="minorEastAsia" w:hAnsiTheme="minorEastAsia"/>
                <w:szCs w:val="24"/>
              </w:rPr>
            </w:pPr>
            <w:r>
              <w:rPr>
                <w:rFonts w:asciiTheme="minorEastAsia" w:hAnsiTheme="minorEastAsia" w:hint="eastAsia"/>
                <w:szCs w:val="24"/>
              </w:rPr>
              <w:t>3-5</w:t>
            </w:r>
          </w:p>
        </w:tc>
        <w:tc>
          <w:tcPr>
            <w:tcW w:w="1935" w:type="dxa"/>
            <w:vAlign w:val="center"/>
          </w:tcPr>
          <w:p w:rsidR="00E63B70" w:rsidRDefault="00000000">
            <w:pPr>
              <w:spacing w:line="540" w:lineRule="exact"/>
              <w:ind w:firstLine="480"/>
              <w:jc w:val="center"/>
              <w:rPr>
                <w:rFonts w:asciiTheme="minorEastAsia" w:hAnsiTheme="minorEastAsia"/>
                <w:szCs w:val="24"/>
              </w:rPr>
            </w:pPr>
            <w:r>
              <w:rPr>
                <w:rFonts w:asciiTheme="minorEastAsia" w:hAnsiTheme="minorEastAsia" w:hint="eastAsia"/>
                <w:szCs w:val="24"/>
              </w:rPr>
              <w:t>4-8</w:t>
            </w:r>
          </w:p>
        </w:tc>
        <w:tc>
          <w:tcPr>
            <w:tcW w:w="1962" w:type="dxa"/>
            <w:vAlign w:val="center"/>
          </w:tcPr>
          <w:p w:rsidR="00E63B70" w:rsidRDefault="00000000">
            <w:pPr>
              <w:spacing w:line="540" w:lineRule="exact"/>
              <w:ind w:firstLine="480"/>
              <w:jc w:val="center"/>
              <w:rPr>
                <w:rFonts w:asciiTheme="minorEastAsia" w:hAnsiTheme="minorEastAsia"/>
                <w:szCs w:val="24"/>
              </w:rPr>
            </w:pPr>
            <w:r>
              <w:rPr>
                <w:rFonts w:asciiTheme="minorEastAsia" w:hAnsiTheme="minorEastAsia" w:hint="eastAsia"/>
                <w:szCs w:val="24"/>
              </w:rPr>
              <w:t>3-6</w:t>
            </w:r>
          </w:p>
        </w:tc>
        <w:tc>
          <w:tcPr>
            <w:tcW w:w="1938" w:type="dxa"/>
            <w:vAlign w:val="center"/>
          </w:tcPr>
          <w:p w:rsidR="00E63B70" w:rsidRDefault="00000000">
            <w:pPr>
              <w:spacing w:line="540" w:lineRule="exact"/>
              <w:ind w:firstLine="480"/>
              <w:jc w:val="center"/>
              <w:rPr>
                <w:rFonts w:asciiTheme="minorEastAsia" w:hAnsiTheme="minorEastAsia"/>
                <w:szCs w:val="24"/>
              </w:rPr>
            </w:pPr>
            <w:r>
              <w:rPr>
                <w:rFonts w:asciiTheme="minorEastAsia" w:hAnsiTheme="minorEastAsia" w:hint="eastAsia"/>
                <w:szCs w:val="24"/>
              </w:rPr>
              <w:t>3-7</w:t>
            </w:r>
          </w:p>
        </w:tc>
        <w:tc>
          <w:tcPr>
            <w:tcW w:w="1932" w:type="dxa"/>
            <w:vAlign w:val="center"/>
          </w:tcPr>
          <w:p w:rsidR="00E63B70" w:rsidRDefault="00000000">
            <w:pPr>
              <w:spacing w:line="540" w:lineRule="exact"/>
              <w:ind w:firstLine="480"/>
              <w:jc w:val="center"/>
              <w:rPr>
                <w:rFonts w:asciiTheme="minorEastAsia" w:hAnsiTheme="minorEastAsia"/>
                <w:szCs w:val="24"/>
              </w:rPr>
            </w:pPr>
            <w:r>
              <w:rPr>
                <w:rFonts w:asciiTheme="minorEastAsia" w:hAnsiTheme="minorEastAsia" w:hint="eastAsia"/>
                <w:szCs w:val="24"/>
              </w:rPr>
              <w:t>5-12</w:t>
            </w:r>
          </w:p>
        </w:tc>
      </w:tr>
      <w:tr w:rsidR="00E63B70">
        <w:trPr>
          <w:trHeight w:val="622"/>
        </w:trPr>
        <w:tc>
          <w:tcPr>
            <w:tcW w:w="765" w:type="dxa"/>
            <w:vAlign w:val="center"/>
          </w:tcPr>
          <w:p w:rsidR="00E63B70" w:rsidRDefault="00000000">
            <w:pPr>
              <w:spacing w:line="540" w:lineRule="exact"/>
              <w:ind w:firstLine="480"/>
              <w:jc w:val="center"/>
              <w:rPr>
                <w:rFonts w:asciiTheme="minorEastAsia" w:hAnsiTheme="minorEastAsia"/>
                <w:szCs w:val="24"/>
              </w:rPr>
            </w:pPr>
            <w:r>
              <w:rPr>
                <w:rFonts w:asciiTheme="minorEastAsia" w:hAnsiTheme="minorEastAsia" w:hint="eastAsia"/>
                <w:szCs w:val="24"/>
              </w:rPr>
              <w:t>3</w:t>
            </w:r>
          </w:p>
        </w:tc>
        <w:tc>
          <w:tcPr>
            <w:tcW w:w="4278" w:type="dxa"/>
            <w:vAlign w:val="center"/>
          </w:tcPr>
          <w:p w:rsidR="00E63B70" w:rsidRDefault="00000000">
            <w:pPr>
              <w:spacing w:line="540" w:lineRule="exact"/>
              <w:ind w:firstLine="480"/>
              <w:jc w:val="left"/>
              <w:rPr>
                <w:rFonts w:asciiTheme="minorEastAsia" w:hAnsiTheme="minorEastAsia"/>
                <w:szCs w:val="24"/>
              </w:rPr>
            </w:pPr>
            <w:r>
              <w:rPr>
                <w:rFonts w:asciiTheme="minorEastAsia" w:hAnsiTheme="minorEastAsia" w:hint="eastAsia"/>
                <w:szCs w:val="24"/>
              </w:rPr>
              <w:t>扣除利润（%）</w:t>
            </w:r>
          </w:p>
        </w:tc>
        <w:tc>
          <w:tcPr>
            <w:tcW w:w="1980" w:type="dxa"/>
            <w:vAlign w:val="center"/>
          </w:tcPr>
          <w:p w:rsidR="00E63B70" w:rsidRDefault="00000000">
            <w:pPr>
              <w:spacing w:line="540" w:lineRule="exact"/>
              <w:ind w:firstLine="480"/>
              <w:jc w:val="center"/>
              <w:rPr>
                <w:rFonts w:asciiTheme="minorEastAsia" w:hAnsiTheme="minorEastAsia"/>
                <w:szCs w:val="24"/>
              </w:rPr>
            </w:pPr>
            <w:r>
              <w:rPr>
                <w:rFonts w:asciiTheme="minorEastAsia" w:hAnsiTheme="minorEastAsia" w:hint="eastAsia"/>
                <w:szCs w:val="24"/>
              </w:rPr>
              <w:t>100</w:t>
            </w:r>
          </w:p>
        </w:tc>
        <w:tc>
          <w:tcPr>
            <w:tcW w:w="1935" w:type="dxa"/>
            <w:vAlign w:val="center"/>
          </w:tcPr>
          <w:p w:rsidR="00E63B70" w:rsidRDefault="00000000">
            <w:pPr>
              <w:spacing w:line="540" w:lineRule="exact"/>
              <w:ind w:firstLine="480"/>
              <w:jc w:val="center"/>
              <w:rPr>
                <w:rFonts w:asciiTheme="minorEastAsia" w:hAnsiTheme="minorEastAsia"/>
                <w:szCs w:val="24"/>
              </w:rPr>
            </w:pPr>
            <w:r>
              <w:rPr>
                <w:rFonts w:asciiTheme="minorEastAsia" w:hAnsiTheme="minorEastAsia" w:hint="eastAsia"/>
                <w:szCs w:val="24"/>
              </w:rPr>
              <w:t>100</w:t>
            </w:r>
          </w:p>
        </w:tc>
        <w:tc>
          <w:tcPr>
            <w:tcW w:w="1962" w:type="dxa"/>
            <w:vAlign w:val="center"/>
          </w:tcPr>
          <w:p w:rsidR="00E63B70" w:rsidRDefault="00000000">
            <w:pPr>
              <w:spacing w:line="540" w:lineRule="exact"/>
              <w:ind w:firstLine="480"/>
              <w:jc w:val="center"/>
              <w:rPr>
                <w:rFonts w:asciiTheme="minorEastAsia" w:hAnsiTheme="minorEastAsia"/>
                <w:szCs w:val="24"/>
              </w:rPr>
            </w:pPr>
            <w:r>
              <w:rPr>
                <w:rFonts w:asciiTheme="minorEastAsia" w:hAnsiTheme="minorEastAsia" w:hint="eastAsia"/>
                <w:szCs w:val="24"/>
              </w:rPr>
              <w:t>100</w:t>
            </w:r>
          </w:p>
        </w:tc>
        <w:tc>
          <w:tcPr>
            <w:tcW w:w="1938" w:type="dxa"/>
            <w:vAlign w:val="center"/>
          </w:tcPr>
          <w:p w:rsidR="00E63B70" w:rsidRDefault="00000000">
            <w:pPr>
              <w:spacing w:line="540" w:lineRule="exact"/>
              <w:ind w:firstLine="480"/>
              <w:jc w:val="center"/>
              <w:rPr>
                <w:rFonts w:asciiTheme="minorEastAsia" w:hAnsiTheme="minorEastAsia"/>
                <w:szCs w:val="24"/>
              </w:rPr>
            </w:pPr>
            <w:r>
              <w:rPr>
                <w:rFonts w:asciiTheme="minorEastAsia" w:hAnsiTheme="minorEastAsia" w:hint="eastAsia"/>
                <w:szCs w:val="24"/>
              </w:rPr>
              <w:t>100</w:t>
            </w:r>
          </w:p>
        </w:tc>
        <w:tc>
          <w:tcPr>
            <w:tcW w:w="1932" w:type="dxa"/>
            <w:vAlign w:val="center"/>
          </w:tcPr>
          <w:p w:rsidR="00E63B70" w:rsidRDefault="00000000">
            <w:pPr>
              <w:spacing w:line="540" w:lineRule="exact"/>
              <w:ind w:firstLine="480"/>
              <w:jc w:val="center"/>
              <w:rPr>
                <w:rFonts w:asciiTheme="minorEastAsia" w:hAnsiTheme="minorEastAsia"/>
                <w:szCs w:val="24"/>
              </w:rPr>
            </w:pPr>
            <w:r>
              <w:rPr>
                <w:rFonts w:asciiTheme="minorEastAsia" w:hAnsiTheme="minorEastAsia" w:hint="eastAsia"/>
                <w:szCs w:val="24"/>
              </w:rPr>
              <w:t>100</w:t>
            </w:r>
          </w:p>
        </w:tc>
      </w:tr>
      <w:tr w:rsidR="00E63B70">
        <w:trPr>
          <w:trHeight w:val="557"/>
        </w:trPr>
        <w:tc>
          <w:tcPr>
            <w:tcW w:w="765" w:type="dxa"/>
            <w:vAlign w:val="center"/>
          </w:tcPr>
          <w:p w:rsidR="00E63B70" w:rsidRDefault="00000000">
            <w:pPr>
              <w:spacing w:line="540" w:lineRule="exact"/>
              <w:ind w:firstLine="480"/>
              <w:jc w:val="center"/>
              <w:rPr>
                <w:rFonts w:asciiTheme="minorEastAsia" w:hAnsiTheme="minorEastAsia"/>
                <w:szCs w:val="24"/>
              </w:rPr>
            </w:pPr>
            <w:r>
              <w:rPr>
                <w:rFonts w:asciiTheme="minorEastAsia" w:hAnsiTheme="minorEastAsia" w:hint="eastAsia"/>
                <w:szCs w:val="24"/>
              </w:rPr>
              <w:t>4</w:t>
            </w:r>
          </w:p>
        </w:tc>
        <w:tc>
          <w:tcPr>
            <w:tcW w:w="4278" w:type="dxa"/>
            <w:vAlign w:val="center"/>
          </w:tcPr>
          <w:p w:rsidR="00E63B70" w:rsidRDefault="00000000">
            <w:pPr>
              <w:spacing w:line="540" w:lineRule="exact"/>
              <w:ind w:firstLine="480"/>
              <w:jc w:val="left"/>
              <w:rPr>
                <w:rFonts w:asciiTheme="minorEastAsia" w:hAnsiTheme="minorEastAsia"/>
                <w:szCs w:val="24"/>
              </w:rPr>
            </w:pPr>
            <w:r>
              <w:rPr>
                <w:rFonts w:asciiTheme="minorEastAsia" w:hAnsiTheme="minorEastAsia" w:hint="eastAsia"/>
                <w:szCs w:val="24"/>
              </w:rPr>
              <w:t>税金(增值税)减少比例(%)</w:t>
            </w:r>
          </w:p>
        </w:tc>
        <w:tc>
          <w:tcPr>
            <w:tcW w:w="9747" w:type="dxa"/>
            <w:gridSpan w:val="5"/>
            <w:vAlign w:val="center"/>
          </w:tcPr>
          <w:p w:rsidR="00E63B70" w:rsidRDefault="00000000">
            <w:pPr>
              <w:spacing w:line="540" w:lineRule="exact"/>
              <w:ind w:firstLine="480"/>
              <w:jc w:val="center"/>
              <w:rPr>
                <w:rFonts w:asciiTheme="minorEastAsia" w:hAnsiTheme="minorEastAsia"/>
                <w:szCs w:val="24"/>
              </w:rPr>
            </w:pPr>
            <w:r>
              <w:rPr>
                <w:rFonts w:asciiTheme="minorEastAsia" w:hAnsiTheme="minorEastAsia" w:hint="eastAsia"/>
                <w:szCs w:val="24"/>
              </w:rPr>
              <w:t>（1+2+3）×[增值税/</w:t>
            </w:r>
            <w:r>
              <w:rPr>
                <w:rFonts w:asciiTheme="minorEastAsia" w:hAnsiTheme="minorEastAsia"/>
                <w:szCs w:val="24"/>
              </w:rPr>
              <w:t>(1+</w:t>
            </w:r>
            <w:r>
              <w:rPr>
                <w:rFonts w:asciiTheme="minorEastAsia" w:hAnsiTheme="minorEastAsia" w:hint="eastAsia"/>
                <w:szCs w:val="24"/>
              </w:rPr>
              <w:t>增值税)</w:t>
            </w:r>
            <w:r>
              <w:rPr>
                <w:rFonts w:asciiTheme="minorEastAsia" w:hAnsiTheme="minorEastAsia"/>
                <w:szCs w:val="24"/>
              </w:rPr>
              <w:t>]*100%</w:t>
            </w:r>
          </w:p>
        </w:tc>
      </w:tr>
      <w:tr w:rsidR="00E63B70">
        <w:trPr>
          <w:trHeight w:val="612"/>
        </w:trPr>
        <w:tc>
          <w:tcPr>
            <w:tcW w:w="765" w:type="dxa"/>
            <w:vAlign w:val="center"/>
          </w:tcPr>
          <w:p w:rsidR="00E63B70" w:rsidRDefault="00000000">
            <w:pPr>
              <w:spacing w:line="540" w:lineRule="exact"/>
              <w:ind w:firstLine="480"/>
              <w:jc w:val="center"/>
              <w:rPr>
                <w:rFonts w:asciiTheme="minorEastAsia" w:hAnsiTheme="minorEastAsia"/>
                <w:szCs w:val="24"/>
              </w:rPr>
            </w:pPr>
            <w:r>
              <w:rPr>
                <w:rFonts w:asciiTheme="minorEastAsia" w:hAnsiTheme="minorEastAsia" w:hint="eastAsia"/>
                <w:szCs w:val="24"/>
              </w:rPr>
              <w:t>5</w:t>
            </w:r>
          </w:p>
        </w:tc>
        <w:tc>
          <w:tcPr>
            <w:tcW w:w="4278" w:type="dxa"/>
            <w:vAlign w:val="center"/>
          </w:tcPr>
          <w:p w:rsidR="00E63B70" w:rsidRDefault="00000000">
            <w:pPr>
              <w:spacing w:line="540" w:lineRule="exact"/>
              <w:ind w:firstLine="480"/>
              <w:jc w:val="left"/>
              <w:rPr>
                <w:rFonts w:asciiTheme="minorEastAsia" w:hAnsiTheme="minorEastAsia"/>
                <w:szCs w:val="24"/>
              </w:rPr>
            </w:pPr>
            <w:r>
              <w:rPr>
                <w:rFonts w:asciiTheme="minorEastAsia" w:hAnsiTheme="minorEastAsia" w:hint="eastAsia"/>
                <w:szCs w:val="24"/>
              </w:rPr>
              <w:t>工程成本</w:t>
            </w:r>
          </w:p>
        </w:tc>
        <w:tc>
          <w:tcPr>
            <w:tcW w:w="9747" w:type="dxa"/>
            <w:gridSpan w:val="5"/>
            <w:vAlign w:val="center"/>
          </w:tcPr>
          <w:p w:rsidR="00E63B70" w:rsidRDefault="00000000">
            <w:pPr>
              <w:spacing w:line="540" w:lineRule="exact"/>
              <w:ind w:firstLine="480"/>
              <w:jc w:val="center"/>
              <w:rPr>
                <w:rFonts w:asciiTheme="minorEastAsia" w:hAnsiTheme="minorEastAsia"/>
                <w:szCs w:val="24"/>
              </w:rPr>
            </w:pPr>
            <w:r>
              <w:rPr>
                <w:rFonts w:asciiTheme="minorEastAsia" w:hAnsiTheme="minorEastAsia" w:hint="eastAsia"/>
                <w:szCs w:val="24"/>
              </w:rPr>
              <w:t>招标控制价-（1+2+3+4）</w:t>
            </w:r>
          </w:p>
        </w:tc>
      </w:tr>
    </w:tbl>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备注：1.招标人确定工程成本时应根据不同的建筑类型、结构形式等情形进行计算，也可参考上述“工程成本参考计算表”计算。</w:t>
      </w:r>
    </w:p>
    <w:p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2.管理费下浮是指企业通过提高管理水平而减少的投入费用。</w:t>
      </w:r>
    </w:p>
    <w:p w:rsidR="00E63B70" w:rsidRDefault="00000000">
      <w:pPr>
        <w:spacing w:line="540" w:lineRule="exact"/>
        <w:ind w:firstLineChars="0" w:firstLine="0"/>
      </w:pPr>
      <w:r>
        <w:rPr>
          <w:rFonts w:asciiTheme="minorEastAsia" w:hAnsiTheme="minorEastAsia" w:hint="eastAsia"/>
          <w:szCs w:val="24"/>
        </w:rPr>
        <w:t xml:space="preserve">    3.工程成本计算时各项费用均以招标控制价对应费用为准。</w:t>
      </w:r>
    </w:p>
    <w:p w:rsidR="00E63B70" w:rsidRDefault="00E63B70">
      <w:pPr>
        <w:ind w:firstLine="480"/>
      </w:pPr>
    </w:p>
    <w:sectPr w:rsidR="00E63B70">
      <w:headerReference w:type="default" r:id="rId13"/>
      <w:footerReference w:type="default" r:id="rId14"/>
      <w:pgSz w:w="16838" w:h="11906" w:orient="landscape"/>
      <w:pgMar w:top="1800" w:right="1440" w:bottom="1800" w:left="144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1DDA" w:rsidRDefault="00321DDA">
      <w:pPr>
        <w:spacing w:line="240" w:lineRule="auto"/>
        <w:ind w:firstLine="480"/>
      </w:pPr>
      <w:r>
        <w:separator/>
      </w:r>
    </w:p>
  </w:endnote>
  <w:endnote w:type="continuationSeparator" w:id="0">
    <w:p w:rsidR="00321DDA" w:rsidRDefault="00321DDA">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default"/>
    <w:sig w:usb0="A00002BF" w:usb1="184F6CFA" w:usb2="00000012" w:usb3="00000000" w:csb0="00040001" w:csb1="00000000"/>
  </w:font>
  <w:font w:name="楷体">
    <w:panose1 w:val="02010609060101010101"/>
    <w:charset w:val="86"/>
    <w:family w:val="modern"/>
    <w:pitch w:val="fixed"/>
    <w:sig w:usb0="800002BF" w:usb1="38CF7CFA" w:usb2="00000016" w:usb3="00000000" w:csb0="00040001" w:csb1="00000000"/>
  </w:font>
  <w:font w:name="方正楷体简体">
    <w:altName w:val="微软雅黑"/>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07000"/>
    </w:sdtPr>
    <w:sdtContent>
      <w:p w:rsidR="00E63B70" w:rsidRDefault="00000000">
        <w:pPr>
          <w:pStyle w:val="af"/>
          <w:ind w:firstLine="360"/>
          <w:jc w:val="center"/>
        </w:pPr>
        <w:r>
          <w:rPr>
            <w:sz w:val="21"/>
          </w:rPr>
          <w:fldChar w:fldCharType="begin"/>
        </w:r>
        <w:r>
          <w:rPr>
            <w:sz w:val="21"/>
          </w:rPr>
          <w:instrText>PAGE   \* MERGEFORMAT</w:instrText>
        </w:r>
        <w:r>
          <w:rPr>
            <w:sz w:val="21"/>
          </w:rPr>
          <w:fldChar w:fldCharType="separate"/>
        </w:r>
        <w:r>
          <w:rPr>
            <w:sz w:val="21"/>
            <w:lang w:val="zh-CN"/>
          </w:rPr>
          <w:t>8</w:t>
        </w:r>
        <w:r>
          <w:rPr>
            <w:sz w:val="21"/>
          </w:rPr>
          <w:fldChar w:fldCharType="end"/>
        </w:r>
      </w:p>
    </w:sdtContent>
  </w:sdt>
  <w:p w:rsidR="00E63B70" w:rsidRDefault="00E63B70">
    <w:pPr>
      <w:pStyle w:val="af"/>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066565"/>
    </w:sdtPr>
    <w:sdtContent>
      <w:p w:rsidR="00E63B70" w:rsidRDefault="00000000">
        <w:pPr>
          <w:pStyle w:val="af"/>
          <w:ind w:firstLine="360"/>
          <w:jc w:val="center"/>
        </w:pPr>
        <w:r>
          <w:rPr>
            <w:sz w:val="21"/>
          </w:rPr>
          <w:fldChar w:fldCharType="begin"/>
        </w:r>
        <w:r>
          <w:rPr>
            <w:sz w:val="21"/>
          </w:rPr>
          <w:instrText>PAGE   \* MERGEFORMAT</w:instrText>
        </w:r>
        <w:r>
          <w:rPr>
            <w:sz w:val="21"/>
          </w:rPr>
          <w:fldChar w:fldCharType="separate"/>
        </w:r>
        <w:r>
          <w:rPr>
            <w:sz w:val="21"/>
            <w:lang w:val="zh-CN"/>
          </w:rPr>
          <w:t>8</w:t>
        </w:r>
        <w:r>
          <w:rPr>
            <w:sz w:val="21"/>
          </w:rPr>
          <w:fldChar w:fldCharType="end"/>
        </w:r>
      </w:p>
    </w:sdtContent>
  </w:sdt>
  <w:p w:rsidR="00E63B70" w:rsidRDefault="00E63B70">
    <w:pPr>
      <w:pStyle w:val="af"/>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1DDA" w:rsidRDefault="00321DDA">
      <w:pPr>
        <w:spacing w:line="240" w:lineRule="auto"/>
        <w:ind w:firstLine="480"/>
      </w:pPr>
      <w:r>
        <w:separator/>
      </w:r>
    </w:p>
  </w:footnote>
  <w:footnote w:type="continuationSeparator" w:id="0">
    <w:p w:rsidR="00321DDA" w:rsidRDefault="00321DDA">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3B70" w:rsidRDefault="00E63B70">
    <w:pPr>
      <w:ind w:firstLine="4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3B70" w:rsidRDefault="00E63B70">
    <w:pPr>
      <w:ind w:firstLine="4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85D"/>
    <w:rsid w:val="F2F68DD6"/>
    <w:rsid w:val="F3DF4CBC"/>
    <w:rsid w:val="F5DF0B8D"/>
    <w:rsid w:val="F7FB8A51"/>
    <w:rsid w:val="F8F54983"/>
    <w:rsid w:val="FFD91C4B"/>
    <w:rsid w:val="00321DDA"/>
    <w:rsid w:val="006E72FB"/>
    <w:rsid w:val="007207CD"/>
    <w:rsid w:val="0081314C"/>
    <w:rsid w:val="00BD485D"/>
    <w:rsid w:val="00E63B70"/>
    <w:rsid w:val="26FFC404"/>
    <w:rsid w:val="35FF05CC"/>
    <w:rsid w:val="399EC67F"/>
    <w:rsid w:val="3E7FE15D"/>
    <w:rsid w:val="3FFC7A33"/>
    <w:rsid w:val="52F20ABD"/>
    <w:rsid w:val="5BE7BE77"/>
    <w:rsid w:val="5EDFB8E1"/>
    <w:rsid w:val="6D89907F"/>
    <w:rsid w:val="6EDDB716"/>
    <w:rsid w:val="6F267EB1"/>
    <w:rsid w:val="6FF6FFAD"/>
    <w:rsid w:val="77E453CD"/>
    <w:rsid w:val="7FEB692B"/>
    <w:rsid w:val="9AFB4361"/>
    <w:rsid w:val="ACEF4771"/>
    <w:rsid w:val="AFEFEA86"/>
    <w:rsid w:val="D71E28AB"/>
    <w:rsid w:val="DBFF9E2D"/>
    <w:rsid w:val="DFFFD49D"/>
    <w:rsid w:val="EA3F9BE9"/>
    <w:rsid w:val="ED2FE6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1FC758-392C-44D7-B7B9-360EF437E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360" w:lineRule="auto"/>
      <w:ind w:firstLineChars="200" w:firstLine="200"/>
      <w:jc w:val="both"/>
    </w:pPr>
    <w:rPr>
      <w:kern w:val="2"/>
      <w:sz w:val="24"/>
      <w:szCs w:val="22"/>
    </w:rPr>
  </w:style>
  <w:style w:type="paragraph" w:styleId="1">
    <w:name w:val="heading 1"/>
    <w:basedOn w:val="a"/>
    <w:next w:val="a"/>
    <w:link w:val="10"/>
    <w:uiPriority w:val="9"/>
    <w:qFormat/>
    <w:pPr>
      <w:keepNext/>
      <w:keepLines/>
      <w:spacing w:before="340" w:after="330" w:line="578" w:lineRule="auto"/>
      <w:ind w:firstLineChars="0" w:firstLine="0"/>
      <w:jc w:val="center"/>
      <w:outlineLvl w:val="0"/>
    </w:pPr>
    <w:rPr>
      <w:rFonts w:eastAsia="方正小标宋_GBK"/>
      <w:bCs/>
      <w:kern w:val="44"/>
      <w:sz w:val="36"/>
      <w:szCs w:val="44"/>
    </w:rPr>
  </w:style>
  <w:style w:type="paragraph" w:styleId="2">
    <w:name w:val="heading 2"/>
    <w:basedOn w:val="a"/>
    <w:next w:val="a"/>
    <w:link w:val="20"/>
    <w:uiPriority w:val="9"/>
    <w:unhideWhenUsed/>
    <w:qFormat/>
    <w:pPr>
      <w:keepNext/>
      <w:keepLines/>
      <w:spacing w:before="260" w:after="260" w:line="415" w:lineRule="auto"/>
      <w:ind w:firstLineChars="0" w:firstLine="0"/>
      <w:jc w:val="center"/>
      <w:outlineLvl w:val="1"/>
    </w:pPr>
    <w:rPr>
      <w:rFonts w:asciiTheme="majorHAnsi" w:eastAsia="方正小标宋_GBK" w:hAnsiTheme="majorHAnsi" w:cstheme="majorBidi"/>
      <w:bCs/>
      <w:sz w:val="36"/>
      <w:szCs w:val="32"/>
    </w:rPr>
  </w:style>
  <w:style w:type="paragraph" w:styleId="3">
    <w:name w:val="heading 3"/>
    <w:basedOn w:val="a"/>
    <w:next w:val="a"/>
    <w:link w:val="30"/>
    <w:uiPriority w:val="9"/>
    <w:unhideWhenUsed/>
    <w:qFormat/>
    <w:pPr>
      <w:keepNext/>
      <w:keepLines/>
      <w:spacing w:before="260" w:after="260" w:line="415" w:lineRule="auto"/>
      <w:ind w:firstLineChars="0" w:firstLine="0"/>
      <w:jc w:val="center"/>
      <w:outlineLvl w:val="2"/>
    </w:pPr>
    <w:rPr>
      <w:rFonts w:eastAsia="黑体"/>
      <w:b/>
      <w:bCs/>
      <w:szCs w:val="32"/>
    </w:rPr>
  </w:style>
  <w:style w:type="paragraph" w:styleId="4">
    <w:name w:val="heading 4"/>
    <w:basedOn w:val="a"/>
    <w:next w:val="a"/>
    <w:link w:val="40"/>
    <w:uiPriority w:val="9"/>
    <w:unhideWhenUsed/>
    <w:qFormat/>
    <w:pPr>
      <w:keepNext/>
      <w:keepLines/>
      <w:spacing w:before="280" w:after="290" w:line="377" w:lineRule="auto"/>
      <w:outlineLvl w:val="3"/>
    </w:pPr>
    <w:rPr>
      <w:rFonts w:asciiTheme="majorHAnsi" w:hAnsiTheme="majorHAnsi" w:cstheme="majorBidi"/>
      <w:b/>
      <w:bCs/>
      <w:szCs w:val="28"/>
    </w:rPr>
  </w:style>
  <w:style w:type="paragraph" w:styleId="5">
    <w:name w:val="heading 5"/>
    <w:basedOn w:val="a"/>
    <w:next w:val="a"/>
    <w:link w:val="50"/>
    <w:uiPriority w:val="9"/>
    <w:unhideWhenUsed/>
    <w:qFormat/>
    <w:pPr>
      <w:keepNext/>
      <w:keepLines/>
      <w:spacing w:before="280" w:after="290" w:line="376" w:lineRule="auto"/>
      <w:outlineLvl w:val="4"/>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qFormat/>
    <w:pPr>
      <w:ind w:leftChars="1200" w:left="2520" w:firstLineChars="0" w:firstLine="0"/>
    </w:pPr>
    <w:rPr>
      <w:sz w:val="21"/>
    </w:rPr>
  </w:style>
  <w:style w:type="paragraph" w:styleId="a3">
    <w:name w:val="Document Map"/>
    <w:basedOn w:val="a"/>
    <w:link w:val="a4"/>
    <w:unhideWhenUsed/>
    <w:qFormat/>
    <w:pPr>
      <w:shd w:val="clear" w:color="auto" w:fill="000080"/>
      <w:spacing w:line="240" w:lineRule="auto"/>
      <w:ind w:firstLineChars="0" w:firstLine="0"/>
    </w:pPr>
    <w:rPr>
      <w:rFonts w:ascii="Calibri" w:eastAsia="宋体" w:hAnsi="Calibri" w:cs="Times New Roman"/>
      <w:sz w:val="21"/>
    </w:rPr>
  </w:style>
  <w:style w:type="paragraph" w:styleId="a5">
    <w:name w:val="annotation text"/>
    <w:basedOn w:val="a"/>
    <w:link w:val="a6"/>
    <w:unhideWhenUsed/>
    <w:qFormat/>
    <w:pPr>
      <w:ind w:firstLineChars="0" w:firstLine="0"/>
      <w:jc w:val="left"/>
    </w:pPr>
    <w:rPr>
      <w:rFonts w:ascii="Times New Roman" w:eastAsia="宋体" w:hAnsi="Times New Roman" w:cs="Times New Roman"/>
      <w:sz w:val="21"/>
      <w:szCs w:val="24"/>
    </w:rPr>
  </w:style>
  <w:style w:type="paragraph" w:styleId="a7">
    <w:name w:val="Body Text"/>
    <w:basedOn w:val="a"/>
    <w:link w:val="a8"/>
    <w:uiPriority w:val="99"/>
    <w:semiHidden/>
    <w:unhideWhenUsed/>
    <w:qFormat/>
    <w:pPr>
      <w:spacing w:after="120"/>
    </w:pPr>
  </w:style>
  <w:style w:type="paragraph" w:styleId="a9">
    <w:name w:val="Body Text Indent"/>
    <w:basedOn w:val="a"/>
    <w:link w:val="aa"/>
    <w:qFormat/>
    <w:pPr>
      <w:ind w:firstLine="560"/>
    </w:pPr>
    <w:rPr>
      <w:rFonts w:ascii="Times New Roman" w:eastAsia="宋体" w:hAnsi="Times New Roman" w:cs="Times New Roman"/>
      <w:sz w:val="28"/>
      <w:szCs w:val="24"/>
    </w:rPr>
  </w:style>
  <w:style w:type="paragraph" w:styleId="TOC5">
    <w:name w:val="toc 5"/>
    <w:basedOn w:val="a"/>
    <w:next w:val="a"/>
    <w:uiPriority w:val="39"/>
    <w:unhideWhenUsed/>
    <w:qFormat/>
    <w:pPr>
      <w:ind w:leftChars="800" w:left="1680" w:firstLineChars="0" w:firstLine="0"/>
    </w:pPr>
    <w:rPr>
      <w:sz w:val="21"/>
    </w:rPr>
  </w:style>
  <w:style w:type="paragraph" w:styleId="TOC3">
    <w:name w:val="toc 3"/>
    <w:basedOn w:val="a"/>
    <w:next w:val="a"/>
    <w:uiPriority w:val="39"/>
    <w:unhideWhenUsed/>
    <w:qFormat/>
    <w:pPr>
      <w:ind w:leftChars="400" w:left="840"/>
    </w:pPr>
  </w:style>
  <w:style w:type="paragraph" w:styleId="TOC8">
    <w:name w:val="toc 8"/>
    <w:basedOn w:val="a"/>
    <w:next w:val="a"/>
    <w:uiPriority w:val="39"/>
    <w:unhideWhenUsed/>
    <w:qFormat/>
    <w:pPr>
      <w:ind w:leftChars="1400" w:left="2940" w:firstLineChars="0" w:firstLine="0"/>
    </w:pPr>
    <w:rPr>
      <w:sz w:val="21"/>
    </w:rPr>
  </w:style>
  <w:style w:type="paragraph" w:styleId="ab">
    <w:name w:val="Date"/>
    <w:basedOn w:val="a"/>
    <w:next w:val="a"/>
    <w:link w:val="ac"/>
    <w:uiPriority w:val="99"/>
    <w:semiHidden/>
    <w:unhideWhenUsed/>
    <w:qFormat/>
    <w:pPr>
      <w:ind w:leftChars="2500" w:left="100"/>
    </w:pPr>
  </w:style>
  <w:style w:type="paragraph" w:styleId="21">
    <w:name w:val="Body Text Indent 2"/>
    <w:basedOn w:val="a"/>
    <w:link w:val="22"/>
    <w:qFormat/>
    <w:pPr>
      <w:widowControl/>
      <w:spacing w:line="480" w:lineRule="auto"/>
      <w:ind w:firstLineChars="0" w:firstLine="560"/>
      <w:jc w:val="left"/>
    </w:pPr>
    <w:rPr>
      <w:rFonts w:ascii="Times New Roman" w:eastAsia="宋体" w:hAnsi="Times New Roman" w:cs="Times New Roman"/>
      <w:kern w:val="0"/>
      <w:sz w:val="28"/>
      <w:szCs w:val="24"/>
    </w:rPr>
  </w:style>
  <w:style w:type="paragraph" w:styleId="ad">
    <w:name w:val="Balloon Text"/>
    <w:basedOn w:val="a"/>
    <w:link w:val="ae"/>
    <w:uiPriority w:val="99"/>
    <w:semiHidden/>
    <w:qFormat/>
    <w:pPr>
      <w:spacing w:line="240" w:lineRule="auto"/>
      <w:ind w:firstLineChars="0" w:firstLine="0"/>
    </w:pPr>
    <w:rPr>
      <w:sz w:val="18"/>
      <w:szCs w:val="18"/>
    </w:rPr>
  </w:style>
  <w:style w:type="paragraph" w:styleId="af">
    <w:name w:val="footer"/>
    <w:basedOn w:val="a"/>
    <w:link w:val="af0"/>
    <w:uiPriority w:val="99"/>
    <w:unhideWhenUsed/>
    <w:qFormat/>
    <w:pPr>
      <w:tabs>
        <w:tab w:val="center" w:pos="4153"/>
        <w:tab w:val="right" w:pos="8306"/>
      </w:tabs>
      <w:snapToGrid w:val="0"/>
      <w:jc w:val="left"/>
    </w:pPr>
    <w:rPr>
      <w:sz w:val="18"/>
      <w:szCs w:val="18"/>
    </w:rPr>
  </w:style>
  <w:style w:type="paragraph" w:styleId="af1">
    <w:name w:val="header"/>
    <w:basedOn w:val="a"/>
    <w:link w:val="af2"/>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paragraph" w:styleId="TOC4">
    <w:name w:val="toc 4"/>
    <w:basedOn w:val="a"/>
    <w:next w:val="a"/>
    <w:uiPriority w:val="39"/>
    <w:unhideWhenUsed/>
    <w:qFormat/>
    <w:pPr>
      <w:ind w:leftChars="600" w:left="1260" w:firstLineChars="0" w:firstLine="0"/>
    </w:pPr>
    <w:rPr>
      <w:sz w:val="21"/>
    </w:rPr>
  </w:style>
  <w:style w:type="paragraph" w:styleId="TOC6">
    <w:name w:val="toc 6"/>
    <w:basedOn w:val="a"/>
    <w:next w:val="a"/>
    <w:uiPriority w:val="39"/>
    <w:unhideWhenUsed/>
    <w:qFormat/>
    <w:pPr>
      <w:ind w:leftChars="1000" w:left="2100" w:firstLineChars="0" w:firstLine="0"/>
    </w:pPr>
    <w:rPr>
      <w:sz w:val="21"/>
    </w:rPr>
  </w:style>
  <w:style w:type="paragraph" w:styleId="TOC2">
    <w:name w:val="toc 2"/>
    <w:basedOn w:val="a"/>
    <w:next w:val="a"/>
    <w:uiPriority w:val="39"/>
    <w:unhideWhenUsed/>
    <w:qFormat/>
    <w:pPr>
      <w:ind w:leftChars="200" w:left="420"/>
    </w:pPr>
  </w:style>
  <w:style w:type="paragraph" w:styleId="TOC9">
    <w:name w:val="toc 9"/>
    <w:basedOn w:val="a"/>
    <w:next w:val="a"/>
    <w:uiPriority w:val="39"/>
    <w:unhideWhenUsed/>
    <w:qFormat/>
    <w:pPr>
      <w:ind w:leftChars="1600" w:left="3360" w:firstLineChars="0" w:firstLine="0"/>
    </w:pPr>
    <w:rPr>
      <w:sz w:val="21"/>
    </w:rPr>
  </w:style>
  <w:style w:type="paragraph" w:styleId="HTML">
    <w:name w:val="HTML Preformatted"/>
    <w:basedOn w:val="a"/>
    <w:link w:val="HTML0"/>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宋体" w:eastAsia="宋体" w:hAnsi="宋体" w:cs="Times New Roman" w:hint="eastAsia"/>
      <w:kern w:val="0"/>
      <w:szCs w:val="24"/>
    </w:rPr>
  </w:style>
  <w:style w:type="paragraph" w:styleId="af3">
    <w:name w:val="Normal (Web)"/>
    <w:basedOn w:val="a"/>
    <w:uiPriority w:val="99"/>
    <w:unhideWhenUsed/>
    <w:qFormat/>
    <w:pPr>
      <w:widowControl/>
      <w:spacing w:before="100" w:beforeAutospacing="1" w:after="100" w:afterAutospacing="1"/>
      <w:ind w:firstLineChars="0" w:firstLine="0"/>
      <w:jc w:val="left"/>
    </w:pPr>
    <w:rPr>
      <w:rFonts w:ascii="宋体" w:eastAsia="宋体" w:hAnsi="宋体" w:cs="宋体"/>
      <w:kern w:val="0"/>
      <w:szCs w:val="24"/>
    </w:rPr>
  </w:style>
  <w:style w:type="table" w:styleId="af4">
    <w:name w:val="Table Grid"/>
    <w:basedOn w:val="a1"/>
    <w:uiPriority w:val="9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uiPriority w:val="22"/>
    <w:qFormat/>
    <w:rPr>
      <w:b/>
      <w:bCs/>
    </w:rPr>
  </w:style>
  <w:style w:type="character" w:styleId="af6">
    <w:name w:val="page number"/>
    <w:basedOn w:val="a0"/>
    <w:qFormat/>
  </w:style>
  <w:style w:type="character" w:styleId="af7">
    <w:name w:val="Emphasis"/>
    <w:basedOn w:val="a0"/>
    <w:uiPriority w:val="20"/>
    <w:qFormat/>
    <w:rPr>
      <w:i/>
      <w:iCs/>
    </w:rPr>
  </w:style>
  <w:style w:type="character" w:styleId="af8">
    <w:name w:val="Hyperlink"/>
    <w:basedOn w:val="a0"/>
    <w:uiPriority w:val="99"/>
    <w:unhideWhenUsed/>
    <w:qFormat/>
    <w:rPr>
      <w:color w:val="0563C1" w:themeColor="hyperlink"/>
      <w:u w:val="single"/>
    </w:rPr>
  </w:style>
  <w:style w:type="character" w:customStyle="1" w:styleId="af2">
    <w:name w:val="页眉 字符"/>
    <w:basedOn w:val="a0"/>
    <w:link w:val="af1"/>
    <w:uiPriority w:val="99"/>
    <w:qFormat/>
    <w:rPr>
      <w:sz w:val="18"/>
      <w:szCs w:val="18"/>
    </w:rPr>
  </w:style>
  <w:style w:type="character" w:customStyle="1" w:styleId="af0">
    <w:name w:val="页脚 字符"/>
    <w:basedOn w:val="a0"/>
    <w:link w:val="af"/>
    <w:uiPriority w:val="99"/>
    <w:qFormat/>
    <w:rPr>
      <w:sz w:val="18"/>
      <w:szCs w:val="18"/>
    </w:rPr>
  </w:style>
  <w:style w:type="character" w:customStyle="1" w:styleId="10">
    <w:name w:val="标题 1 字符"/>
    <w:basedOn w:val="a0"/>
    <w:link w:val="1"/>
    <w:uiPriority w:val="9"/>
    <w:qFormat/>
    <w:rPr>
      <w:rFonts w:eastAsia="方正小标宋_GBK"/>
      <w:bCs/>
      <w:kern w:val="44"/>
      <w:sz w:val="36"/>
      <w:szCs w:val="44"/>
    </w:rPr>
  </w:style>
  <w:style w:type="character" w:customStyle="1" w:styleId="20">
    <w:name w:val="标题 2 字符"/>
    <w:basedOn w:val="a0"/>
    <w:link w:val="2"/>
    <w:uiPriority w:val="9"/>
    <w:qFormat/>
    <w:rPr>
      <w:rFonts w:asciiTheme="majorHAnsi" w:eastAsia="方正小标宋_GBK" w:hAnsiTheme="majorHAnsi" w:cstheme="majorBidi"/>
      <w:bCs/>
      <w:sz w:val="36"/>
      <w:szCs w:val="32"/>
    </w:rPr>
  </w:style>
  <w:style w:type="character" w:customStyle="1" w:styleId="30">
    <w:name w:val="标题 3 字符"/>
    <w:basedOn w:val="a0"/>
    <w:link w:val="3"/>
    <w:uiPriority w:val="9"/>
    <w:qFormat/>
    <w:rPr>
      <w:rFonts w:eastAsia="黑体"/>
      <w:b/>
      <w:bCs/>
      <w:sz w:val="24"/>
      <w:szCs w:val="32"/>
    </w:rPr>
  </w:style>
  <w:style w:type="character" w:customStyle="1" w:styleId="40">
    <w:name w:val="标题 4 字符"/>
    <w:basedOn w:val="a0"/>
    <w:link w:val="4"/>
    <w:uiPriority w:val="9"/>
    <w:qFormat/>
    <w:rPr>
      <w:rFonts w:asciiTheme="majorHAnsi" w:hAnsiTheme="majorHAnsi" w:cstheme="majorBidi"/>
      <w:b/>
      <w:bCs/>
      <w:sz w:val="24"/>
      <w:szCs w:val="28"/>
    </w:rPr>
  </w:style>
  <w:style w:type="character" w:customStyle="1" w:styleId="50">
    <w:name w:val="标题 5 字符"/>
    <w:basedOn w:val="a0"/>
    <w:link w:val="5"/>
    <w:uiPriority w:val="9"/>
    <w:qFormat/>
    <w:rPr>
      <w:b/>
      <w:bCs/>
      <w:sz w:val="24"/>
      <w:szCs w:val="28"/>
    </w:rPr>
  </w:style>
  <w:style w:type="character" w:customStyle="1" w:styleId="a6">
    <w:name w:val="批注文字 字符"/>
    <w:basedOn w:val="a0"/>
    <w:link w:val="a5"/>
    <w:qFormat/>
    <w:rPr>
      <w:rFonts w:ascii="Times New Roman" w:eastAsia="宋体" w:hAnsi="Times New Roman" w:cs="Times New Roman"/>
      <w:szCs w:val="24"/>
    </w:rPr>
  </w:style>
  <w:style w:type="paragraph" w:styleId="af9">
    <w:name w:val="List Paragraph"/>
    <w:basedOn w:val="a"/>
    <w:uiPriority w:val="34"/>
    <w:qFormat/>
    <w:pPr>
      <w:ind w:firstLine="420"/>
    </w:pPr>
  </w:style>
  <w:style w:type="paragraph" w:customStyle="1" w:styleId="TOC10">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Cs w:val="0"/>
      <w:color w:val="2F5496" w:themeColor="accent1" w:themeShade="BF"/>
      <w:kern w:val="0"/>
      <w:sz w:val="32"/>
      <w:szCs w:val="32"/>
    </w:rPr>
  </w:style>
  <w:style w:type="paragraph" w:customStyle="1" w:styleId="vsbcontentstart">
    <w:name w:val="vsbcontent_start"/>
    <w:basedOn w:val="a"/>
    <w:qFormat/>
    <w:pPr>
      <w:widowControl/>
      <w:ind w:firstLineChars="0" w:firstLine="0"/>
      <w:jc w:val="left"/>
    </w:pPr>
    <w:rPr>
      <w:rFonts w:ascii="宋体" w:eastAsia="宋体" w:hAnsi="宋体" w:cs="宋体"/>
      <w:kern w:val="0"/>
      <w:szCs w:val="24"/>
    </w:rPr>
  </w:style>
  <w:style w:type="paragraph" w:customStyle="1" w:styleId="11">
    <w:name w:val="普通(网站)1"/>
    <w:basedOn w:val="a"/>
    <w:qFormat/>
    <w:pPr>
      <w:widowControl/>
      <w:spacing w:before="100" w:beforeAutospacing="1" w:after="100" w:afterAutospacing="1"/>
      <w:ind w:firstLineChars="0" w:firstLine="0"/>
      <w:jc w:val="left"/>
    </w:pPr>
    <w:rPr>
      <w:rFonts w:ascii="宋体" w:eastAsia="宋体" w:hAnsi="宋体" w:cs="宋体"/>
      <w:kern w:val="0"/>
      <w:szCs w:val="24"/>
    </w:rPr>
  </w:style>
  <w:style w:type="character" w:customStyle="1" w:styleId="apple-converted-space">
    <w:name w:val="apple-converted-space"/>
    <w:basedOn w:val="a0"/>
    <w:qFormat/>
  </w:style>
  <w:style w:type="character" w:customStyle="1" w:styleId="ac">
    <w:name w:val="日期 字符"/>
    <w:basedOn w:val="a0"/>
    <w:link w:val="ab"/>
    <w:uiPriority w:val="99"/>
    <w:semiHidden/>
    <w:qFormat/>
    <w:rPr>
      <w:sz w:val="24"/>
    </w:rPr>
  </w:style>
  <w:style w:type="character" w:customStyle="1" w:styleId="22">
    <w:name w:val="正文文本缩进 2 字符"/>
    <w:basedOn w:val="a0"/>
    <w:link w:val="21"/>
    <w:qFormat/>
    <w:rPr>
      <w:rFonts w:ascii="Times New Roman" w:eastAsia="宋体" w:hAnsi="Times New Roman" w:cs="Times New Roman"/>
      <w:kern w:val="0"/>
      <w:sz w:val="28"/>
      <w:szCs w:val="24"/>
    </w:rPr>
  </w:style>
  <w:style w:type="character" w:customStyle="1" w:styleId="aa">
    <w:name w:val="正文文本缩进 字符"/>
    <w:basedOn w:val="a0"/>
    <w:link w:val="a9"/>
    <w:qFormat/>
    <w:rPr>
      <w:rFonts w:ascii="Times New Roman" w:eastAsia="宋体" w:hAnsi="Times New Roman" w:cs="Times New Roman"/>
      <w:sz w:val="28"/>
      <w:szCs w:val="24"/>
    </w:rPr>
  </w:style>
  <w:style w:type="character" w:customStyle="1" w:styleId="a8">
    <w:name w:val="正文文本 字符"/>
    <w:basedOn w:val="a0"/>
    <w:link w:val="a7"/>
    <w:uiPriority w:val="99"/>
    <w:semiHidden/>
    <w:qFormat/>
    <w:rPr>
      <w:sz w:val="24"/>
    </w:rPr>
  </w:style>
  <w:style w:type="character" w:customStyle="1" w:styleId="12">
    <w:name w:val="未处理的提及1"/>
    <w:basedOn w:val="a0"/>
    <w:uiPriority w:val="99"/>
    <w:semiHidden/>
    <w:unhideWhenUsed/>
    <w:qFormat/>
    <w:rPr>
      <w:color w:val="605E5C"/>
      <w:shd w:val="clear" w:color="auto" w:fill="E1DFDD"/>
    </w:rPr>
  </w:style>
  <w:style w:type="character" w:customStyle="1" w:styleId="ae">
    <w:name w:val="批注框文本 字符"/>
    <w:link w:val="ad"/>
    <w:uiPriority w:val="99"/>
    <w:semiHidden/>
    <w:qFormat/>
    <w:locked/>
    <w:rPr>
      <w:sz w:val="18"/>
      <w:szCs w:val="18"/>
    </w:rPr>
  </w:style>
  <w:style w:type="character" w:customStyle="1" w:styleId="HTML0">
    <w:name w:val="HTML 预设格式 字符"/>
    <w:basedOn w:val="a0"/>
    <w:link w:val="HTML"/>
    <w:qFormat/>
    <w:rPr>
      <w:rFonts w:ascii="宋体" w:eastAsia="宋体" w:hAnsi="宋体" w:cs="Times New Roman"/>
      <w:kern w:val="0"/>
      <w:sz w:val="24"/>
      <w:szCs w:val="24"/>
    </w:rPr>
  </w:style>
  <w:style w:type="character" w:customStyle="1" w:styleId="a4">
    <w:name w:val="文档结构图 字符"/>
    <w:basedOn w:val="a0"/>
    <w:link w:val="a3"/>
    <w:qFormat/>
    <w:rPr>
      <w:rFonts w:ascii="Calibri" w:eastAsia="宋体" w:hAnsi="Calibri" w:cs="Times New Roman"/>
      <w:shd w:val="clear" w:color="auto" w:fill="000080"/>
    </w:rPr>
  </w:style>
  <w:style w:type="character" w:customStyle="1" w:styleId="13">
    <w:name w:val="批注框文本 字符1"/>
    <w:basedOn w:val="a0"/>
    <w:uiPriority w:val="99"/>
    <w:semiHidden/>
    <w:qFormat/>
    <w:rPr>
      <w:sz w:val="18"/>
      <w:szCs w:val="18"/>
    </w:rPr>
  </w:style>
  <w:style w:type="paragraph" w:customStyle="1" w:styleId="Style3">
    <w:name w:val="_Style 3"/>
    <w:basedOn w:val="a3"/>
    <w:qFormat/>
    <w:pPr>
      <w:adjustRightInd w:val="0"/>
      <w:snapToGrid w:val="0"/>
      <w:spacing w:line="360" w:lineRule="auto"/>
    </w:pPr>
  </w:style>
  <w:style w:type="paragraph" w:customStyle="1" w:styleId="14">
    <w:name w:val="无间隔1"/>
    <w:uiPriority w:val="1"/>
    <w:qFormat/>
    <w:pPr>
      <w:widowControl w:val="0"/>
      <w:jc w:val="both"/>
    </w:pPr>
    <w:rPr>
      <w:rFonts w:ascii="Calibri" w:eastAsia="宋体" w:hAnsi="Calibri" w:cs="Times New Roman"/>
      <w:kern w:val="2"/>
      <w:sz w:val="21"/>
      <w:szCs w:val="22"/>
    </w:rPr>
  </w:style>
  <w:style w:type="paragraph" w:customStyle="1" w:styleId="15">
    <w:name w:val="修订1"/>
    <w:hidden/>
    <w:uiPriority w:val="99"/>
    <w:unhideWhenUsed/>
    <w:qFormat/>
    <w:rPr>
      <w:rFonts w:ascii="Calibri" w:eastAsia="宋体" w:hAnsi="Calibri" w:cs="Times New Roman"/>
      <w:kern w:val="2"/>
      <w:sz w:val="21"/>
      <w:szCs w:val="22"/>
    </w:rPr>
  </w:style>
  <w:style w:type="table" w:customStyle="1" w:styleId="TableNormal">
    <w:name w:val="Table Normal"/>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autoSpaceDE w:val="0"/>
      <w:autoSpaceDN w:val="0"/>
      <w:spacing w:line="240" w:lineRule="auto"/>
      <w:ind w:firstLineChars="0" w:firstLine="0"/>
      <w:jc w:val="left"/>
    </w:pPr>
    <w:rPr>
      <w:rFonts w:ascii="仿宋_GB2312" w:eastAsia="仿宋_GB2312" w:hAnsi="仿宋_GB2312" w:cs="仿宋_GB2312"/>
      <w:kern w:val="0"/>
      <w:sz w:val="22"/>
      <w:lang w:eastAsia="en-US"/>
    </w:rPr>
  </w:style>
  <w:style w:type="character" w:customStyle="1" w:styleId="2Char">
    <w:name w:val="正文文本缩进 2 Char"/>
    <w:link w:val="210"/>
    <w:qFormat/>
    <w:rPr>
      <w:rFonts w:ascii="仿宋_GB2312" w:eastAsia="仿宋_GB2312" w:hAnsi="宋体"/>
      <w:color w:val="FF0000"/>
      <w:sz w:val="32"/>
    </w:rPr>
  </w:style>
  <w:style w:type="paragraph" w:customStyle="1" w:styleId="210">
    <w:name w:val="正文文本缩进 21"/>
    <w:basedOn w:val="a"/>
    <w:link w:val="2Char"/>
    <w:qFormat/>
    <w:pPr>
      <w:ind w:firstLine="640"/>
    </w:pPr>
    <w:rPr>
      <w:rFonts w:ascii="仿宋_GB2312" w:eastAsia="仿宋_GB2312" w:hAnsi="宋体"/>
      <w:color w:val="FF0000"/>
      <w:sz w:val="32"/>
    </w:rPr>
  </w:style>
  <w:style w:type="paragraph" w:customStyle="1" w:styleId="23">
    <w:name w:val="普通(网站)2"/>
    <w:basedOn w:val="a"/>
    <w:qFormat/>
    <w:pPr>
      <w:widowControl/>
      <w:spacing w:before="100" w:beforeAutospacing="1" w:after="100" w:afterAutospacing="1" w:line="240" w:lineRule="auto"/>
      <w:ind w:firstLineChars="0" w:firstLine="0"/>
      <w:jc w:val="left"/>
    </w:pPr>
    <w:rPr>
      <w:rFonts w:ascii="宋体" w:eastAsia="宋体" w:hAnsi="宋体" w:cs="Times New Roman"/>
      <w:kern w:val="0"/>
      <w:szCs w:val="20"/>
    </w:rPr>
  </w:style>
  <w:style w:type="paragraph" w:styleId="afa">
    <w:name w:val="Revision"/>
    <w:hidden/>
    <w:uiPriority w:val="99"/>
    <w:unhideWhenUsed/>
    <w:rsid w:val="0081314C"/>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61</Pages>
  <Words>3931</Words>
  <Characters>22410</Characters>
  <Application>Microsoft Office Word</Application>
  <DocSecurity>0</DocSecurity>
  <Lines>186</Lines>
  <Paragraphs>52</Paragraphs>
  <ScaleCrop>false</ScaleCrop>
  <Company/>
  <LinksUpToDate>false</LinksUpToDate>
  <CharactersWithSpaces>26289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海南省房屋建筑和市政工程工程量清单招标投标评标办法</dc:title>
  <dc:creator>叶睿晟</dc:creator>
  <cp:lastModifiedBy>叶睿晟</cp:lastModifiedBy>
  <cp:revision>3</cp:revision>
  <dcterms:created xsi:type="dcterms:W3CDTF">2023-04-05T16:50:00Z</dcterms:created>
  <dcterms:modified xsi:type="dcterms:W3CDTF">2023-06-15T01:01:00Z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