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left"/>
        <w:textAlignment w:val="auto"/>
        <w:outlineLvl w:val="9"/>
        <w:rPr>
          <w:rFonts w:hint="eastAsia" w:ascii="仿宋_GB2312" w:hAnsi="仿宋_GB2312" w:eastAsia="仿宋_GB2312" w:cs="仿宋_GB2312"/>
          <w:sz w:val="32"/>
          <w:szCs w:val="32"/>
        </w:rPr>
      </w:pPr>
      <w:r>
        <w:rPr>
          <w:rFonts w:hint="eastAsia" w:ascii="黑体" w:hAnsi="黑体" w:eastAsia="黑体" w:cs="黑体"/>
          <w:kern w:val="2"/>
          <w:sz w:val="32"/>
          <w:szCs w:val="32"/>
          <w:u w:val="none"/>
          <w:shd w:val="clear" w:color="auto" w:fill="auto"/>
          <w:lang w:val="zh-CN" w:eastAsia="zh-CN" w:bidi="zh-CN"/>
        </w:rPr>
        <w:t>附件2</w:t>
      </w:r>
    </w:p>
    <w:p>
      <w:pPr>
        <w:pStyle w:val="2"/>
        <w:keepNext w:val="0"/>
        <w:keepLines w:val="0"/>
        <w:pageBreakBefore w:val="0"/>
        <w:widowControl w:val="0"/>
        <w:kinsoku/>
        <w:wordWrap w:val="0"/>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right"/>
        <w:textAlignment w:val="auto"/>
        <w:outlineLvl w:val="9"/>
        <w:rPr>
          <w:rFonts w:hint="eastAsia" w:ascii="仿宋_GB2312" w:hAnsi="仿宋_GB2312" w:eastAsia="仿宋_GB2312" w:cs="仿宋_GB2312"/>
          <w:sz w:val="32"/>
          <w:szCs w:val="32"/>
          <w:lang w:val="zh-CN" w:eastAsia="zh-CN" w:bidi="zh-CN"/>
        </w:rPr>
      </w:pPr>
      <w:bookmarkStart w:id="0" w:name="bookmark29"/>
      <w:bookmarkStart w:id="1" w:name="bookmark30"/>
      <w:bookmarkStart w:id="2" w:name="bookmark28"/>
      <w:r>
        <w:rPr>
          <w:rFonts w:hint="eastAsia" w:ascii="仿宋_GB2312" w:hAnsi="仿宋_GB2312" w:eastAsia="仿宋_GB2312" w:cs="仿宋_GB2312"/>
          <w:sz w:val="32"/>
          <w:szCs w:val="32"/>
          <w:lang w:val="zh-CN" w:eastAsia="zh-CN" w:bidi="zh-CN"/>
        </w:rPr>
        <w:t>编号：</w:t>
      </w:r>
      <w:r>
        <w:rPr>
          <w:rFonts w:hint="eastAsia" w:ascii="仿宋_GB2312" w:hAnsi="仿宋_GB2312" w:eastAsia="仿宋_GB2312" w:cs="仿宋_GB2312"/>
          <w:sz w:val="32"/>
          <w:szCs w:val="32"/>
          <w:lang w:val="en-US" w:eastAsia="zh-CN" w:bidi="zh-CN"/>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0" w:firstLineChars="0"/>
        <w:jc w:val="center"/>
        <w:textAlignment w:val="auto"/>
        <w:outlineLvl w:val="9"/>
        <w:rPr>
          <w:rFonts w:hint="eastAsia" w:ascii="方正小标宋_GBK" w:hAnsi="方正小标宋_GBK" w:eastAsia="方正小标宋_GBK" w:cs="方正小标宋_GBK"/>
          <w:sz w:val="36"/>
          <w:szCs w:val="36"/>
          <w:lang w:val="zh-CN" w:eastAsia="zh-CN" w:bidi="zh-CN"/>
        </w:rPr>
      </w:pPr>
    </w:p>
    <w:p>
      <w:pPr>
        <w:pStyle w:val="8"/>
        <w:keepNext/>
        <w:keepLines/>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0"/>
        <w:jc w:val="center"/>
        <w:textAlignment w:val="auto"/>
        <w:rPr>
          <w:rFonts w:hint="eastAsia" w:ascii="方正小标宋_GBK" w:hAnsi="方正小标宋_GBK" w:eastAsia="方正小标宋_GBK" w:cs="方正小标宋_GBK"/>
          <w:sz w:val="36"/>
          <w:szCs w:val="36"/>
        </w:rPr>
      </w:pPr>
      <w:bookmarkStart w:id="27" w:name="_GoBack"/>
      <w:r>
        <w:rPr>
          <w:rFonts w:hint="eastAsia" w:ascii="方正小标宋_GBK" w:hAnsi="方正小标宋_GBK" w:eastAsia="方正小标宋_GBK" w:cs="方正小标宋_GBK"/>
          <w:color w:val="000000"/>
          <w:spacing w:val="0"/>
          <w:w w:val="100"/>
          <w:position w:val="0"/>
          <w:sz w:val="36"/>
          <w:szCs w:val="36"/>
        </w:rPr>
        <w:t>工程款支付保函示范文本</w:t>
      </w:r>
      <w:bookmarkEnd w:id="0"/>
      <w:bookmarkEnd w:id="1"/>
      <w:bookmarkEnd w:id="2"/>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（非独立保函）</w:t>
      </w:r>
    </w:p>
    <w:bookmarkEnd w:id="27"/>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发包人：</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地址：</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担保权人/承包人：</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地址：</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保证人：</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地址：</w:t>
      </w:r>
    </w:p>
    <w:p>
      <w:pPr>
        <w:pStyle w:val="7"/>
        <w:keepNext w:val="0"/>
        <w:keepLines w:val="0"/>
        <w:pageBreakBefore w:val="0"/>
        <w:widowControl w:val="0"/>
        <w:shd w:val="clear" w:color="auto" w:fill="auto"/>
        <w:tabs>
          <w:tab w:val="left" w:pos="2814"/>
        </w:tabs>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color w:val="000000"/>
          <w:spacing w:val="0"/>
          <w:w w:val="100"/>
          <w:position w:val="0"/>
          <w:sz w:val="32"/>
          <w:szCs w:val="32"/>
        </w:rPr>
        <w:t xml:space="preserve"> （承包人名称）:</w:t>
      </w:r>
    </w:p>
    <w:p>
      <w:pPr>
        <w:pStyle w:val="7"/>
        <w:keepNext w:val="0"/>
        <w:keepLines w:val="0"/>
        <w:pageBreakBefore w:val="0"/>
        <w:widowControl w:val="0"/>
        <w:shd w:val="clear" w:color="auto" w:fill="auto"/>
        <w:tabs>
          <w:tab w:val="left" w:pos="1246"/>
        </w:tabs>
        <w:kinsoku/>
        <w:wordWrap/>
        <w:overflowPunct/>
        <w:topLinePunct w:val="0"/>
        <w:bidi w:val="0"/>
        <w:adjustRightInd/>
        <w:snapToGrid/>
        <w:spacing w:before="0" w:beforeLines="0" w:after="0" w:afterLines="0" w:line="240" w:lineRule="atLeast"/>
        <w:ind w:left="0" w:right="0" w:firstLine="600"/>
        <w:jc w:val="left"/>
        <w:textAlignment w:val="auto"/>
        <w:outlineLvl w:val="9"/>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鉴于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color w:val="000000"/>
          <w:spacing w:val="0"/>
          <w:w w:val="100"/>
          <w:position w:val="0"/>
          <w:sz w:val="32"/>
          <w:szCs w:val="32"/>
        </w:rPr>
        <w:t>（以下简称</w:t>
      </w:r>
      <w:r>
        <w:rPr>
          <w:rFonts w:hint="eastAsia" w:ascii="仿宋_GB2312" w:hAnsi="仿宋_GB2312" w:eastAsia="仿宋_GB2312" w:cs="仿宋_GB2312"/>
          <w:color w:val="000000"/>
          <w:spacing w:val="0"/>
          <w:w w:val="100"/>
          <w:position w:val="0"/>
          <w:sz w:val="32"/>
          <w:szCs w:val="32"/>
          <w:lang w:val="zh-CN" w:eastAsia="zh-CN" w:bidi="zh-CN"/>
        </w:rPr>
        <w:t>“发包</w:t>
      </w:r>
      <w:r>
        <w:rPr>
          <w:rFonts w:hint="eastAsia" w:ascii="仿宋_GB2312" w:hAnsi="仿宋_GB2312" w:eastAsia="仿宋_GB2312" w:cs="仿宋_GB2312"/>
          <w:color w:val="000000"/>
          <w:spacing w:val="0"/>
          <w:w w:val="100"/>
          <w:position w:val="0"/>
          <w:sz w:val="32"/>
          <w:szCs w:val="32"/>
        </w:rPr>
        <w:t>人”）与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color w:val="000000"/>
          <w:spacing w:val="0"/>
          <w:w w:val="100"/>
          <w:position w:val="0"/>
          <w:sz w:val="32"/>
          <w:szCs w:val="32"/>
        </w:rPr>
        <w:t xml:space="preserve">（以下简称 </w:t>
      </w:r>
      <w:r>
        <w:rPr>
          <w:rFonts w:hint="eastAsia" w:ascii="仿宋_GB2312" w:hAnsi="仿宋_GB2312" w:eastAsia="仿宋_GB2312" w:cs="仿宋_GB2312"/>
          <w:color w:val="000000"/>
          <w:spacing w:val="0"/>
          <w:w w:val="100"/>
          <w:position w:val="0"/>
          <w:sz w:val="32"/>
          <w:szCs w:val="32"/>
          <w:lang w:val="zh-CN" w:eastAsia="zh-CN" w:bidi="zh-CN"/>
        </w:rPr>
        <w:t>“承</w:t>
      </w:r>
      <w:r>
        <w:rPr>
          <w:rFonts w:hint="eastAsia" w:ascii="仿宋_GB2312" w:hAnsi="仿宋_GB2312" w:eastAsia="仿宋_GB2312" w:cs="仿宋_GB2312"/>
          <w:color w:val="000000"/>
          <w:spacing w:val="0"/>
          <w:w w:val="100"/>
          <w:position w:val="0"/>
          <w:sz w:val="32"/>
          <w:szCs w:val="32"/>
        </w:rPr>
        <w:t>包人</w:t>
      </w:r>
      <w:r>
        <w:rPr>
          <w:rFonts w:hint="eastAsia" w:ascii="仿宋_GB2312" w:hAnsi="仿宋_GB2312" w:eastAsia="仿宋_GB2312" w:cs="仿宋_GB2312"/>
          <w:color w:val="000000"/>
          <w:spacing w:val="0"/>
          <w:w w:val="100"/>
          <w:position w:val="0"/>
          <w:sz w:val="32"/>
          <w:szCs w:val="32"/>
          <w:lang w:val="zh-CN" w:eastAsia="zh-CN" w:bidi="zh-CN"/>
        </w:rPr>
        <w:t>”</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于</w:t>
      </w:r>
      <w:r>
        <w:rPr>
          <w:rFonts w:hint="eastAsia" w:ascii="仿宋_GB2312" w:hAnsi="仿宋_GB2312" w:eastAsia="仿宋_GB2312" w:cs="仿宋_GB2312"/>
          <w:color w:val="000000"/>
          <w:spacing w:val="0"/>
          <w:w w:val="100"/>
          <w:position w:val="0"/>
          <w:sz w:val="32"/>
          <w:szCs w:val="32"/>
          <w:u w:val="single" w:color="auto"/>
          <w:lang w:val="en-US" w:eastAsia="zh-CN"/>
        </w:rPr>
        <w:t xml:space="preserve">     </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u w:val="single" w:color="auto"/>
          <w:lang w:val="en-US" w:eastAsia="zh-CN"/>
        </w:rPr>
        <w:t xml:space="preserve">    </w:t>
      </w:r>
      <w:r>
        <w:rPr>
          <w:rFonts w:hint="eastAsia" w:ascii="仿宋_GB2312" w:hAnsi="仿宋_GB2312" w:eastAsia="仿宋_GB2312" w:cs="仿宋_GB2312"/>
          <w:color w:val="000000"/>
          <w:spacing w:val="0"/>
          <w:w w:val="100"/>
          <w:position w:val="0"/>
          <w:sz w:val="32"/>
          <w:szCs w:val="32"/>
        </w:rPr>
        <w:t>月</w:t>
      </w:r>
      <w:r>
        <w:rPr>
          <w:rFonts w:hint="eastAsia" w:ascii="仿宋_GB2312" w:hAnsi="仿宋_GB2312" w:eastAsia="仿宋_GB2312" w:cs="仿宋_GB2312"/>
          <w:color w:val="000000"/>
          <w:spacing w:val="0"/>
          <w:w w:val="100"/>
          <w:position w:val="0"/>
          <w:sz w:val="32"/>
          <w:szCs w:val="32"/>
          <w:u w:val="single" w:color="auto"/>
          <w:lang w:val="en-US" w:eastAsia="zh-CN"/>
        </w:rPr>
        <w:t xml:space="preserve">    </w:t>
      </w:r>
      <w:r>
        <w:rPr>
          <w:rFonts w:hint="eastAsia" w:ascii="仿宋_GB2312" w:hAnsi="仿宋_GB2312" w:eastAsia="仿宋_GB2312" w:cs="仿宋_GB2312"/>
          <w:color w:val="000000"/>
          <w:spacing w:val="0"/>
          <w:w w:val="100"/>
          <w:position w:val="0"/>
          <w:sz w:val="32"/>
          <w:szCs w:val="32"/>
        </w:rPr>
        <w:t>日就</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color w:val="000000"/>
          <w:spacing w:val="0"/>
          <w:w w:val="100"/>
          <w:position w:val="0"/>
          <w:sz w:val="32"/>
          <w:szCs w:val="32"/>
        </w:rPr>
        <w:t>工程（以下简称“本工程”）施工和有关事项协商一致共同签订</w:t>
      </w:r>
      <w:r>
        <w:rPr>
          <w:rFonts w:hint="eastAsia" w:ascii="仿宋_GB2312" w:hAnsi="仿宋_GB2312" w:eastAsia="仿宋_GB2312" w:cs="仿宋_GB2312"/>
          <w:color w:val="000000"/>
          <w:spacing w:val="0"/>
          <w:w w:val="100"/>
          <w:position w:val="0"/>
          <w:sz w:val="32"/>
          <w:szCs w:val="32"/>
          <w:u w:val="single"/>
        </w:rPr>
        <w:t>《</w:t>
      </w:r>
      <w:r>
        <w:rPr>
          <w:rFonts w:hint="eastAsia" w:ascii="仿宋_GB2312" w:hAnsi="仿宋_GB2312" w:eastAsia="仿宋_GB2312" w:cs="仿宋_GB2312"/>
          <w:color w:val="000000"/>
          <w:spacing w:val="0"/>
          <w:w w:val="100"/>
          <w:position w:val="0"/>
          <w:sz w:val="32"/>
          <w:szCs w:val="32"/>
          <w:u w:val="single"/>
          <w:lang w:val="en-US" w:eastAsia="zh-CN"/>
        </w:rPr>
        <w:t xml:space="preserve">                               </w:t>
      </w:r>
      <w:r>
        <w:rPr>
          <w:rFonts w:hint="eastAsia" w:ascii="仿宋_GB2312" w:hAnsi="仿宋_GB2312" w:eastAsia="仿宋_GB2312" w:cs="仿宋_GB2312"/>
          <w:color w:val="000000"/>
          <w:spacing w:val="0"/>
          <w:w w:val="100"/>
          <w:position w:val="0"/>
          <w:sz w:val="32"/>
          <w:szCs w:val="32"/>
          <w:u w:val="single"/>
        </w:rPr>
        <w:tab/>
      </w:r>
      <w:r>
        <w:rPr>
          <w:rFonts w:hint="eastAsia" w:ascii="仿宋_GB2312" w:hAnsi="仿宋_GB2312" w:eastAsia="仿宋_GB2312" w:cs="仿宋_GB2312"/>
          <w:color w:val="000000"/>
          <w:spacing w:val="0"/>
          <w:w w:val="100"/>
          <w:position w:val="0"/>
          <w:sz w:val="32"/>
          <w:szCs w:val="32"/>
          <w:u w:val="single"/>
        </w:rPr>
        <w:t>》</w:t>
      </w:r>
      <w:r>
        <w:rPr>
          <w:rFonts w:hint="eastAsia" w:ascii="仿宋_GB2312" w:hAnsi="仿宋_GB2312" w:eastAsia="仿宋_GB2312" w:cs="仿宋_GB2312"/>
          <w:color w:val="000000"/>
          <w:spacing w:val="0"/>
          <w:w w:val="100"/>
          <w:position w:val="0"/>
          <w:sz w:val="32"/>
          <w:szCs w:val="32"/>
        </w:rPr>
        <w:t>（以下简称“主合同”），我方即保证人基于发包人的请求，同意就发包人履行与贵方签订的主合同项下的工程款（指主合同约定的除工程质量保修金以外的全部工程结算款项）付款义务，向贵方提供如下保证担保（以下简称</w:t>
      </w:r>
      <w:r>
        <w:rPr>
          <w:rFonts w:hint="eastAsia" w:ascii="仿宋_GB2312" w:hAnsi="仿宋_GB2312" w:eastAsia="仿宋_GB2312" w:cs="仿宋_GB2312"/>
          <w:color w:val="000000"/>
          <w:spacing w:val="0"/>
          <w:w w:val="100"/>
          <w:position w:val="0"/>
          <w:sz w:val="32"/>
          <w:szCs w:val="32"/>
          <w:lang w:val="zh-CN" w:eastAsia="zh-CN"/>
        </w:rPr>
        <w:t>“本保</w:t>
      </w:r>
      <w:r>
        <w:rPr>
          <w:rFonts w:hint="eastAsia" w:ascii="仿宋_GB2312" w:hAnsi="仿宋_GB2312" w:eastAsia="仿宋_GB2312" w:cs="仿宋_GB2312"/>
          <w:color w:val="000000"/>
          <w:spacing w:val="0"/>
          <w:w w:val="100"/>
          <w:position w:val="0"/>
          <w:sz w:val="32"/>
          <w:szCs w:val="32"/>
        </w:rPr>
        <w:t>证担保”）。</w:t>
      </w:r>
    </w:p>
    <w:p>
      <w:pPr>
        <w:pStyle w:val="7"/>
        <w:keepNext w:val="0"/>
        <w:keepLines w:val="0"/>
        <w:pageBreakBefore w:val="0"/>
        <w:widowControl w:val="0"/>
        <w:shd w:val="clear" w:color="auto" w:fill="auto"/>
        <w:tabs>
          <w:tab w:val="left" w:pos="1246"/>
        </w:tabs>
        <w:kinsoku/>
        <w:wordWrap/>
        <w:overflowPunct/>
        <w:topLinePunct w:val="0"/>
        <w:bidi w:val="0"/>
        <w:adjustRightInd/>
        <w:snapToGrid/>
        <w:spacing w:before="0" w:beforeLines="0" w:after="0" w:afterLines="0" w:line="240" w:lineRule="atLeast"/>
        <w:ind w:left="0" w:right="0" w:firstLine="600"/>
        <w:jc w:val="left"/>
        <w:textAlignment w:val="auto"/>
        <w:outlineLvl w:val="9"/>
        <w:rPr>
          <w:rFonts w:hint="eastAsia" w:ascii="黑体" w:hAnsi="黑体" w:eastAsia="黑体" w:cs="黑体"/>
          <w:color w:val="000000"/>
          <w:spacing w:val="0"/>
          <w:w w:val="100"/>
          <w:position w:val="0"/>
          <w:sz w:val="32"/>
          <w:szCs w:val="32"/>
        </w:rPr>
      </w:pPr>
      <w:bookmarkStart w:id="3" w:name="bookmark31"/>
      <w:r>
        <w:rPr>
          <w:rFonts w:hint="eastAsia" w:ascii="黑体" w:hAnsi="黑体" w:eastAsia="黑体" w:cs="黑体"/>
          <w:color w:val="000000"/>
          <w:spacing w:val="0"/>
          <w:w w:val="100"/>
          <w:position w:val="0"/>
          <w:sz w:val="32"/>
          <w:szCs w:val="32"/>
        </w:rPr>
        <w:t>一</w:t>
      </w:r>
      <w:bookmarkEnd w:id="3"/>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保证担保的范围及保证担保金额</w:t>
      </w:r>
    </w:p>
    <w:p>
      <w:pPr>
        <w:pStyle w:val="7"/>
        <w:keepNext w:val="0"/>
        <w:keepLines w:val="0"/>
        <w:pageBreakBefore w:val="0"/>
        <w:widowControl w:val="0"/>
        <w:shd w:val="clear" w:color="auto" w:fill="auto"/>
        <w:tabs>
          <w:tab w:val="left" w:pos="1246"/>
        </w:tabs>
        <w:kinsoku/>
        <w:wordWrap/>
        <w:overflowPunct/>
        <w:topLinePunct w:val="0"/>
        <w:bidi w:val="0"/>
        <w:adjustRightInd/>
        <w:snapToGrid/>
        <w:spacing w:before="0" w:beforeLines="0" w:after="0" w:afterLines="0" w:line="240" w:lineRule="atLeast"/>
        <w:ind w:left="0" w:right="0" w:firstLine="600"/>
        <w:jc w:val="left"/>
        <w:textAlignment w:val="auto"/>
        <w:outlineLvl w:val="9"/>
        <w:rPr>
          <w:rFonts w:hint="eastAsia" w:ascii="仿宋_GB2312" w:hAnsi="仿宋_GB2312" w:eastAsia="仿宋_GB2312" w:cs="仿宋_GB2312"/>
          <w:color w:val="000000"/>
          <w:spacing w:val="0"/>
          <w:w w:val="100"/>
          <w:position w:val="0"/>
          <w:sz w:val="32"/>
          <w:szCs w:val="32"/>
        </w:rPr>
      </w:pPr>
      <w:bookmarkStart w:id="4" w:name="bookmark32"/>
      <w:bookmarkEnd w:id="4"/>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保证担保范围：申请人未履行主合同约定的工程款支付义务，应当向贵方承担的违约责任和赔偿因此造成的损失、利息、律师费、诉讼费用等实现债权的费用。</w:t>
      </w:r>
      <w:bookmarkStart w:id="5" w:name="bookmark33"/>
      <w:bookmarkEnd w:id="5"/>
    </w:p>
    <w:p>
      <w:pPr>
        <w:pStyle w:val="7"/>
        <w:keepNext w:val="0"/>
        <w:keepLines w:val="0"/>
        <w:pageBreakBefore w:val="0"/>
        <w:widowControl w:val="0"/>
        <w:shd w:val="clear" w:color="auto" w:fill="auto"/>
        <w:tabs>
          <w:tab w:val="left" w:pos="1246"/>
        </w:tabs>
        <w:kinsoku/>
        <w:wordWrap/>
        <w:overflowPunct/>
        <w:topLinePunct w:val="0"/>
        <w:bidi w:val="0"/>
        <w:adjustRightInd/>
        <w:snapToGrid/>
        <w:spacing w:before="0" w:beforeLines="0" w:after="0" w:afterLines="0" w:line="240" w:lineRule="atLeast"/>
        <w:ind w:left="0" w:right="0" w:firstLine="6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保证担保金额最高不超过人民币（大写）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color w:val="000000"/>
          <w:spacing w:val="0"/>
          <w:w w:val="100"/>
          <w:position w:val="0"/>
          <w:sz w:val="32"/>
          <w:szCs w:val="32"/>
        </w:rPr>
        <w:t xml:space="preserve">元 </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single"/>
        </w:rPr>
        <w:tab/>
      </w:r>
      <w:r>
        <w:rPr>
          <w:rFonts w:hint="eastAsia" w:ascii="仿宋_GB2312" w:hAnsi="仿宋_GB2312" w:eastAsia="仿宋_GB2312" w:cs="仿宋_GB2312"/>
          <w:b w:val="0"/>
          <w:bCs w:val="0"/>
          <w:color w:val="000000"/>
          <w:spacing w:val="0"/>
          <w:w w:val="100"/>
          <w:position w:val="0"/>
          <w:sz w:val="32"/>
          <w:szCs w:val="32"/>
        </w:rPr>
        <w:t>）。</w:t>
      </w:r>
    </w:p>
    <w:p>
      <w:pPr>
        <w:pStyle w:val="7"/>
        <w:keepNext w:val="0"/>
        <w:keepLines w:val="0"/>
        <w:pageBreakBefore w:val="0"/>
        <w:widowControl w:val="0"/>
        <w:shd w:val="clear" w:color="auto" w:fill="auto"/>
        <w:tabs>
          <w:tab w:val="left" w:pos="1246"/>
        </w:tabs>
        <w:kinsoku/>
        <w:wordWrap/>
        <w:overflowPunct/>
        <w:topLinePunct w:val="0"/>
        <w:bidi w:val="0"/>
        <w:adjustRightInd/>
        <w:snapToGrid/>
        <w:spacing w:before="0" w:beforeLines="0" w:after="0" w:afterLines="0" w:line="240" w:lineRule="atLeast"/>
        <w:ind w:left="0" w:right="0" w:firstLine="600"/>
        <w:jc w:val="left"/>
        <w:textAlignment w:val="auto"/>
        <w:outlineLvl w:val="9"/>
        <w:rPr>
          <w:rFonts w:hint="eastAsia" w:ascii="黑体" w:hAnsi="黑体" w:eastAsia="黑体" w:cs="黑体"/>
          <w:sz w:val="32"/>
          <w:szCs w:val="32"/>
        </w:rPr>
      </w:pPr>
      <w:bookmarkStart w:id="6" w:name="bookmark34"/>
      <w:r>
        <w:rPr>
          <w:rFonts w:hint="eastAsia" w:ascii="黑体" w:hAnsi="黑体" w:eastAsia="黑体" w:cs="黑体"/>
          <w:color w:val="000000"/>
          <w:spacing w:val="0"/>
          <w:w w:val="100"/>
          <w:position w:val="0"/>
          <w:sz w:val="32"/>
          <w:szCs w:val="32"/>
        </w:rPr>
        <w:t>二</w:t>
      </w:r>
      <w:bookmarkEnd w:id="6"/>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保证担保的方式及保证期间</w:t>
      </w:r>
    </w:p>
    <w:p>
      <w:pPr>
        <w:pStyle w:val="7"/>
        <w:keepNext w:val="0"/>
        <w:keepLines w:val="0"/>
        <w:pageBreakBefore w:val="0"/>
        <w:widowControl w:val="0"/>
        <w:shd w:val="clear" w:color="auto" w:fill="auto"/>
        <w:tabs>
          <w:tab w:val="left" w:pos="1246"/>
        </w:tabs>
        <w:kinsoku/>
        <w:wordWrap/>
        <w:overflowPunct/>
        <w:topLinePunct w:val="0"/>
        <w:bidi w:val="0"/>
        <w:adjustRightInd/>
        <w:snapToGrid/>
        <w:spacing w:before="0" w:beforeLines="0" w:after="0" w:afterLines="0" w:line="240" w:lineRule="atLeast"/>
        <w:ind w:left="0" w:right="0" w:firstLine="600"/>
        <w:jc w:val="left"/>
        <w:textAlignment w:val="auto"/>
        <w:outlineLvl w:val="9"/>
        <w:rPr>
          <w:rFonts w:hint="eastAsia" w:ascii="仿宋_GB2312" w:hAnsi="仿宋_GB2312" w:eastAsia="仿宋_GB2312" w:cs="仿宋_GB2312"/>
          <w:color w:val="000000"/>
          <w:spacing w:val="0"/>
          <w:w w:val="100"/>
          <w:position w:val="0"/>
          <w:sz w:val="32"/>
          <w:szCs w:val="32"/>
        </w:rPr>
      </w:pPr>
      <w:bookmarkStart w:id="7" w:name="bookmark35"/>
      <w:bookmarkEnd w:id="7"/>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保证担保方式：连带责任保证。</w:t>
      </w:r>
    </w:p>
    <w:p>
      <w:pPr>
        <w:pStyle w:val="7"/>
        <w:keepNext w:val="0"/>
        <w:keepLines w:val="0"/>
        <w:pageBreakBefore w:val="0"/>
        <w:widowControl w:val="0"/>
        <w:shd w:val="clear" w:color="auto" w:fill="auto"/>
        <w:tabs>
          <w:tab w:val="left" w:pos="1246"/>
        </w:tabs>
        <w:kinsoku/>
        <w:wordWrap/>
        <w:overflowPunct/>
        <w:topLinePunct w:val="0"/>
        <w:bidi w:val="0"/>
        <w:adjustRightInd/>
        <w:snapToGrid/>
        <w:spacing w:before="0" w:beforeLines="0" w:after="0" w:afterLines="0" w:line="240" w:lineRule="atLeast"/>
        <w:ind w:left="0" w:right="0" w:firstLine="600"/>
        <w:jc w:val="left"/>
        <w:textAlignment w:val="auto"/>
        <w:outlineLvl w:val="9"/>
        <w:rPr>
          <w:rFonts w:hint="eastAsia" w:ascii="仿宋_GB2312" w:hAnsi="仿宋_GB2312" w:eastAsia="仿宋_GB2312" w:cs="仿宋_GB2312"/>
          <w:color w:val="000000"/>
          <w:spacing w:val="0"/>
          <w:w w:val="100"/>
          <w:position w:val="0"/>
          <w:sz w:val="32"/>
          <w:szCs w:val="32"/>
        </w:rPr>
      </w:pPr>
      <w:bookmarkStart w:id="8" w:name="bookmark36"/>
      <w:bookmarkEnd w:id="8"/>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保证期间：自出具之日起至主合同约定的除工程质量保修金 以外的工程款支付之日后</w:t>
      </w:r>
      <w:r>
        <w:rPr>
          <w:rFonts w:hint="eastAsia" w:ascii="仿宋_GB2312" w:hAnsi="仿宋_GB2312" w:eastAsia="仿宋_GB2312" w:cs="仿宋_GB2312"/>
          <w:color w:val="000000"/>
          <w:spacing w:val="0"/>
          <w:w w:val="100"/>
          <w:position w:val="0"/>
          <w:sz w:val="32"/>
          <w:szCs w:val="32"/>
          <w:u w:val="single" w:color="auto"/>
        </w:rPr>
        <w:t xml:space="preserve"> </w:t>
      </w:r>
      <w:r>
        <w:rPr>
          <w:rFonts w:hint="eastAsia" w:ascii="仿宋_GB2312" w:hAnsi="仿宋_GB2312" w:eastAsia="仿宋_GB2312" w:cs="仿宋_GB2312"/>
          <w:color w:val="000000"/>
          <w:spacing w:val="0"/>
          <w:w w:val="100"/>
          <w:position w:val="0"/>
          <w:sz w:val="32"/>
          <w:szCs w:val="32"/>
          <w:u w:val="single" w:color="auto"/>
          <w:lang w:val="en-US" w:eastAsia="zh-CN"/>
        </w:rPr>
        <w:t xml:space="preserve"> </w:t>
      </w:r>
      <w:r>
        <w:rPr>
          <w:rFonts w:hint="eastAsia" w:ascii="仿宋_GB2312" w:hAnsi="仿宋_GB2312" w:eastAsia="仿宋_GB2312" w:cs="仿宋_GB2312"/>
          <w:color w:val="000000"/>
          <w:spacing w:val="0"/>
          <w:w w:val="100"/>
          <w:position w:val="0"/>
          <w:sz w:val="32"/>
          <w:szCs w:val="32"/>
          <w:u w:val="single" w:color="auto"/>
        </w:rPr>
        <w:tab/>
      </w:r>
      <w:r>
        <w:rPr>
          <w:rFonts w:hint="eastAsia" w:ascii="仿宋_GB2312" w:hAnsi="仿宋_GB2312" w:eastAsia="仿宋_GB2312" w:cs="仿宋_GB2312"/>
          <w:color w:val="000000"/>
          <w:spacing w:val="0"/>
          <w:w w:val="100"/>
          <w:position w:val="0"/>
          <w:sz w:val="32"/>
          <w:szCs w:val="32"/>
        </w:rPr>
        <w:t>日止。</w:t>
      </w:r>
    </w:p>
    <w:p>
      <w:pPr>
        <w:pStyle w:val="7"/>
        <w:keepNext w:val="0"/>
        <w:keepLines w:val="0"/>
        <w:pageBreakBefore w:val="0"/>
        <w:widowControl w:val="0"/>
        <w:shd w:val="clear" w:color="auto" w:fill="auto"/>
        <w:tabs>
          <w:tab w:val="left" w:pos="1246"/>
        </w:tabs>
        <w:kinsoku/>
        <w:wordWrap/>
        <w:overflowPunct/>
        <w:topLinePunct w:val="0"/>
        <w:bidi w:val="0"/>
        <w:adjustRightInd/>
        <w:snapToGrid/>
        <w:spacing w:before="0" w:beforeLines="0" w:after="0" w:afterLines="0" w:line="240" w:lineRule="atLeast"/>
        <w:ind w:left="0" w:right="0" w:firstLine="600"/>
        <w:jc w:val="left"/>
        <w:textAlignment w:val="auto"/>
        <w:outlineLvl w:val="9"/>
        <w:rPr>
          <w:rFonts w:hint="eastAsia" w:ascii="黑体" w:hAnsi="黑体" w:eastAsia="黑体" w:cs="黑体"/>
          <w:color w:val="000000"/>
          <w:spacing w:val="0"/>
          <w:w w:val="100"/>
          <w:position w:val="0"/>
          <w:sz w:val="32"/>
          <w:szCs w:val="32"/>
        </w:rPr>
      </w:pPr>
      <w:bookmarkStart w:id="9" w:name="bookmark37"/>
      <w:r>
        <w:rPr>
          <w:rFonts w:hint="eastAsia" w:ascii="黑体" w:hAnsi="黑体" w:eastAsia="黑体" w:cs="黑体"/>
          <w:color w:val="000000"/>
          <w:spacing w:val="0"/>
          <w:w w:val="100"/>
          <w:position w:val="0"/>
          <w:sz w:val="32"/>
          <w:szCs w:val="32"/>
        </w:rPr>
        <w:t>三</w:t>
      </w:r>
      <w:bookmarkEnd w:id="9"/>
      <w:r>
        <w:rPr>
          <w:rFonts w:hint="eastAsia" w:ascii="黑体" w:hAnsi="黑体" w:eastAsia="黑体" w:cs="黑体"/>
          <w:color w:val="000000"/>
          <w:spacing w:val="0"/>
          <w:w w:val="100"/>
          <w:position w:val="0"/>
          <w:sz w:val="32"/>
          <w:szCs w:val="32"/>
        </w:rPr>
        <w:t>、承担保证担保责任的形式</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发包人未按合同约定向贵方支付主合同项下工程款的，由我方在保证金额内代为支付，并赔偿因此给贵方造成的损失，以及利息和律师费、诉讼费用等实现债权的费用。</w:t>
      </w:r>
    </w:p>
    <w:p>
      <w:pPr>
        <w:pStyle w:val="7"/>
        <w:keepNext w:val="0"/>
        <w:keepLines w:val="0"/>
        <w:pageBreakBefore w:val="0"/>
        <w:widowControl w:val="0"/>
        <w:shd w:val="clear" w:color="auto" w:fill="auto"/>
        <w:tabs>
          <w:tab w:val="left" w:pos="1250"/>
        </w:tabs>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黑体" w:hAnsi="黑体" w:eastAsia="黑体" w:cs="黑体"/>
          <w:sz w:val="32"/>
          <w:szCs w:val="32"/>
        </w:rPr>
      </w:pPr>
      <w:bookmarkStart w:id="10" w:name="bookmark38"/>
      <w:r>
        <w:rPr>
          <w:rFonts w:hint="eastAsia" w:ascii="黑体" w:hAnsi="黑体" w:eastAsia="黑体" w:cs="黑体"/>
          <w:color w:val="000000"/>
          <w:spacing w:val="0"/>
          <w:w w:val="100"/>
          <w:position w:val="0"/>
          <w:sz w:val="32"/>
          <w:szCs w:val="32"/>
        </w:rPr>
        <w:t>四</w:t>
      </w:r>
      <w:bookmarkEnd w:id="10"/>
      <w:r>
        <w:rPr>
          <w:rFonts w:hint="eastAsia" w:ascii="黑体" w:hAnsi="黑体" w:eastAsia="黑体" w:cs="黑体"/>
          <w:color w:val="000000"/>
          <w:spacing w:val="0"/>
          <w:w w:val="100"/>
          <w:position w:val="0"/>
          <w:sz w:val="32"/>
          <w:szCs w:val="32"/>
          <w:lang w:eastAsia="zh-CN"/>
        </w:rPr>
        <w:t>、</w:t>
      </w:r>
      <w:r>
        <w:rPr>
          <w:rFonts w:hint="eastAsia" w:ascii="黑体" w:hAnsi="黑体" w:eastAsia="黑体" w:cs="黑体"/>
          <w:color w:val="000000"/>
          <w:spacing w:val="0"/>
          <w:w w:val="100"/>
          <w:position w:val="0"/>
          <w:sz w:val="32"/>
          <w:szCs w:val="32"/>
        </w:rPr>
        <w:t>代偿的安排</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color w:val="000000"/>
          <w:spacing w:val="0"/>
          <w:w w:val="100"/>
          <w:position w:val="0"/>
          <w:sz w:val="32"/>
          <w:szCs w:val="32"/>
        </w:rPr>
      </w:pPr>
      <w:bookmarkStart w:id="11" w:name="bookmark39"/>
      <w:bookmarkEnd w:id="11"/>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贵方要求我方承担保证责任的，应向我方发出书面索赔通知及发包人未支付主合同约定工程款的证明材料。索赔通知应写明要求索赔的金额，支付款项应到达的帐号。</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color w:val="000000"/>
          <w:spacing w:val="0"/>
          <w:w w:val="100"/>
          <w:position w:val="0"/>
          <w:sz w:val="32"/>
          <w:szCs w:val="32"/>
        </w:rPr>
      </w:pPr>
      <w:bookmarkStart w:id="12" w:name="bookmark40"/>
      <w:bookmarkEnd w:id="12"/>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在出现贵方与发包人因工程质量发生争议，发包人拒绝向贵方支付工程款的情形时，贵方要求我方履行保证责任代为支付的，还需提供项目总监理工程师、监理单位或符合相应条件要求的工程质量检测机构出具的质量说明材料。</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sz w:val="32"/>
          <w:szCs w:val="32"/>
        </w:rPr>
      </w:pPr>
      <w:bookmarkStart w:id="13" w:name="bookmark41"/>
      <w:bookmarkEnd w:id="13"/>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我方收到贵方的书面索赔通知及相应证明材料后，在工作日内进行核定后按照本保函的承诺承担保证责任。</w:t>
      </w:r>
    </w:p>
    <w:p>
      <w:pPr>
        <w:pStyle w:val="7"/>
        <w:keepNext w:val="0"/>
        <w:keepLines w:val="0"/>
        <w:pageBreakBefore w:val="0"/>
        <w:widowControl w:val="0"/>
        <w:shd w:val="clear" w:color="auto" w:fill="auto"/>
        <w:tabs>
          <w:tab w:val="left" w:pos="1256"/>
        </w:tabs>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黑体" w:hAnsi="黑体" w:eastAsia="黑体" w:cs="黑体"/>
          <w:sz w:val="32"/>
          <w:szCs w:val="32"/>
        </w:rPr>
      </w:pPr>
      <w:bookmarkStart w:id="14" w:name="bookmark42"/>
      <w:r>
        <w:rPr>
          <w:rFonts w:hint="eastAsia" w:ascii="黑体" w:hAnsi="黑体" w:eastAsia="黑体" w:cs="黑体"/>
          <w:color w:val="000000"/>
          <w:spacing w:val="0"/>
          <w:w w:val="100"/>
          <w:position w:val="0"/>
          <w:sz w:val="32"/>
          <w:szCs w:val="32"/>
        </w:rPr>
        <w:t>五</w:t>
      </w:r>
      <w:bookmarkEnd w:id="14"/>
      <w:r>
        <w:rPr>
          <w:rFonts w:hint="eastAsia" w:ascii="黑体" w:hAnsi="黑体" w:eastAsia="黑体" w:cs="黑体"/>
          <w:color w:val="000000"/>
          <w:spacing w:val="0"/>
          <w:w w:val="100"/>
          <w:position w:val="0"/>
          <w:sz w:val="32"/>
          <w:szCs w:val="32"/>
        </w:rPr>
        <w:t>、保证担保责任的解除</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color w:val="000000"/>
          <w:spacing w:val="0"/>
          <w:w w:val="100"/>
          <w:position w:val="0"/>
          <w:sz w:val="32"/>
          <w:szCs w:val="32"/>
        </w:rPr>
      </w:pPr>
      <w:bookmarkStart w:id="15" w:name="bookmark43"/>
      <w:bookmarkEnd w:id="15"/>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保证期间届满贵方未向我方书面主张保证责任的，自保证期间届满次日起，我方解除保证责任。</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sz w:val="32"/>
          <w:szCs w:val="32"/>
        </w:rPr>
      </w:pPr>
      <w:bookmarkStart w:id="16" w:name="bookmark44"/>
      <w:bookmarkEnd w:id="16"/>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我方按照本保证担保向贵方履行了保证担保责任后，自我方向贵方支付的金额达到最高保证担保金额之日起，保证担保责任解除。</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color w:val="000000"/>
          <w:spacing w:val="0"/>
          <w:w w:val="100"/>
          <w:position w:val="0"/>
          <w:sz w:val="32"/>
          <w:szCs w:val="32"/>
        </w:rPr>
      </w:pPr>
      <w:bookmarkStart w:id="17" w:name="bookmark45"/>
      <w:bookmarkEnd w:id="17"/>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按照法律法规的规定应解除我方保证担保责任的其它情形的，我方在本保证担保项下的保证担保责任亦解除。</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sz w:val="32"/>
          <w:szCs w:val="32"/>
        </w:rPr>
      </w:pPr>
      <w:bookmarkStart w:id="18" w:name="bookmark46"/>
      <w:bookmarkEnd w:id="18"/>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我方解除保证责任后，贵方应按上述约定，自我方保证担保责任解除之日起七日内，将本保证担保原件返还我方。但是不论贵方是否按此要求将本保证担保原件退回我方，我方在本保证担 保项下的义务和责任均自保证担保责任解除之日自动消灭。</w:t>
      </w:r>
    </w:p>
    <w:p>
      <w:pPr>
        <w:pStyle w:val="7"/>
        <w:keepNext w:val="0"/>
        <w:keepLines w:val="0"/>
        <w:pageBreakBefore w:val="0"/>
        <w:widowControl w:val="0"/>
        <w:shd w:val="clear" w:color="auto" w:fill="auto"/>
        <w:tabs>
          <w:tab w:val="left" w:pos="1256"/>
        </w:tabs>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黑体" w:hAnsi="黑体" w:eastAsia="黑体" w:cs="黑体"/>
          <w:sz w:val="32"/>
          <w:szCs w:val="32"/>
        </w:rPr>
      </w:pPr>
      <w:bookmarkStart w:id="19" w:name="bookmark47"/>
      <w:r>
        <w:rPr>
          <w:rFonts w:hint="eastAsia" w:ascii="黑体" w:hAnsi="黑体" w:eastAsia="黑体" w:cs="黑体"/>
          <w:color w:val="000000"/>
          <w:spacing w:val="0"/>
          <w:w w:val="100"/>
          <w:position w:val="0"/>
          <w:sz w:val="32"/>
          <w:szCs w:val="32"/>
        </w:rPr>
        <w:t>六</w:t>
      </w:r>
      <w:bookmarkEnd w:id="19"/>
      <w:r>
        <w:rPr>
          <w:rFonts w:hint="eastAsia" w:ascii="黑体" w:hAnsi="黑体" w:eastAsia="黑体" w:cs="黑体"/>
          <w:color w:val="000000"/>
          <w:spacing w:val="0"/>
          <w:w w:val="100"/>
          <w:position w:val="0"/>
          <w:sz w:val="32"/>
          <w:szCs w:val="32"/>
          <w:lang w:eastAsia="zh-CN"/>
        </w:rPr>
        <w:t>、</w:t>
      </w:r>
      <w:r>
        <w:rPr>
          <w:rFonts w:hint="eastAsia" w:ascii="黑体" w:hAnsi="黑体" w:eastAsia="黑体" w:cs="黑体"/>
          <w:color w:val="000000"/>
          <w:spacing w:val="0"/>
          <w:w w:val="100"/>
          <w:position w:val="0"/>
          <w:sz w:val="32"/>
          <w:szCs w:val="32"/>
        </w:rPr>
        <w:t>免责条款</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color w:val="000000"/>
          <w:spacing w:val="0"/>
          <w:w w:val="100"/>
          <w:position w:val="0"/>
          <w:sz w:val="32"/>
          <w:szCs w:val="32"/>
        </w:rPr>
      </w:pPr>
      <w:bookmarkStart w:id="20" w:name="bookmark48"/>
      <w:bookmarkEnd w:id="20"/>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因贵方原因致使发包人未履行主合同项下工程款付款义务的，我方不承担保证担保责任。</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color w:val="000000"/>
          <w:spacing w:val="0"/>
          <w:w w:val="100"/>
          <w:position w:val="0"/>
          <w:sz w:val="32"/>
          <w:szCs w:val="32"/>
        </w:rPr>
      </w:pPr>
      <w:bookmarkStart w:id="21" w:name="bookmark49"/>
      <w:bookmarkEnd w:id="21"/>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依照法律规定或贵方与发包人的另行约定，免除发包人部分或全部义务的，我方亦免除其相应的保证担保责任。</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color w:val="000000"/>
          <w:spacing w:val="0"/>
          <w:w w:val="100"/>
          <w:position w:val="0"/>
          <w:sz w:val="32"/>
          <w:szCs w:val="32"/>
        </w:rPr>
      </w:pPr>
      <w:bookmarkStart w:id="22" w:name="bookmark50"/>
      <w:bookmarkEnd w:id="22"/>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因不可抗力造成发包人未履行主合同项下工程款付款义务的，我方不承担保证担保责任。</w:t>
      </w:r>
      <w:bookmarkStart w:id="23" w:name="bookmark51"/>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七</w:t>
      </w:r>
      <w:bookmarkEnd w:id="23"/>
      <w:r>
        <w:rPr>
          <w:rFonts w:hint="eastAsia" w:ascii="黑体" w:hAnsi="黑体" w:eastAsia="黑体" w:cs="黑体"/>
          <w:color w:val="000000"/>
          <w:spacing w:val="0"/>
          <w:w w:val="100"/>
          <w:position w:val="0"/>
          <w:sz w:val="32"/>
          <w:szCs w:val="32"/>
        </w:rPr>
        <w:t>、其他</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color w:val="000000"/>
          <w:spacing w:val="0"/>
          <w:w w:val="100"/>
          <w:position w:val="0"/>
          <w:sz w:val="32"/>
          <w:szCs w:val="32"/>
        </w:rPr>
      </w:pPr>
      <w:bookmarkStart w:id="24" w:name="bookmark52"/>
      <w:bookmarkEnd w:id="24"/>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本保证担保项下的权利不得转让，不得设定担保。贵方未经 我方书面同意转让本保证担保或其项下任何权利，对我方不发生 法律效力。</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color w:val="000000"/>
          <w:spacing w:val="0"/>
          <w:w w:val="100"/>
          <w:position w:val="0"/>
          <w:sz w:val="32"/>
          <w:szCs w:val="32"/>
        </w:rPr>
      </w:pPr>
      <w:bookmarkStart w:id="25" w:name="bookmark53"/>
      <w:bookmarkEnd w:id="25"/>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本保证担保适用的法律为中华人民共和国法律，争议裁判管辖地为中华人民共和国</w:t>
      </w:r>
      <w:r>
        <w:rPr>
          <w:rFonts w:hint="eastAsia" w:ascii="仿宋_GB2312" w:hAnsi="仿宋_GB2312" w:eastAsia="仿宋_GB2312" w:cs="仿宋_GB2312"/>
          <w:color w:val="000000"/>
          <w:spacing w:val="0"/>
          <w:w w:val="100"/>
          <w:position w:val="0"/>
          <w:sz w:val="32"/>
          <w:szCs w:val="32"/>
          <w:u w:val="single" w:color="auto"/>
        </w:rPr>
        <w:t xml:space="preserve"> </w:t>
      </w:r>
      <w:r>
        <w:rPr>
          <w:rFonts w:hint="eastAsia" w:ascii="仿宋_GB2312" w:hAnsi="仿宋_GB2312" w:eastAsia="仿宋_GB2312" w:cs="仿宋_GB2312"/>
          <w:color w:val="000000"/>
          <w:spacing w:val="0"/>
          <w:w w:val="100"/>
          <w:position w:val="0"/>
          <w:sz w:val="32"/>
          <w:szCs w:val="32"/>
          <w:u w:val="single" w:color="auto"/>
          <w:lang w:val="en-US" w:eastAsia="zh-CN"/>
        </w:rPr>
        <w:t xml:space="preserve">    </w:t>
      </w:r>
      <w:r>
        <w:rPr>
          <w:rFonts w:hint="eastAsia" w:ascii="仿宋_GB2312" w:hAnsi="仿宋_GB2312" w:eastAsia="仿宋_GB2312" w:cs="仿宋_GB2312"/>
          <w:color w:val="000000"/>
          <w:spacing w:val="0"/>
          <w:w w:val="100"/>
          <w:position w:val="0"/>
          <w:sz w:val="32"/>
          <w:szCs w:val="32"/>
          <w:u w:val="single" w:color="auto"/>
        </w:rPr>
        <w:tab/>
      </w:r>
      <w:r>
        <w:rPr>
          <w:rFonts w:hint="eastAsia" w:ascii="仿宋_GB2312" w:hAnsi="仿宋_GB2312" w:eastAsia="仿宋_GB2312" w:cs="仿宋_GB2312"/>
          <w:color w:val="000000"/>
          <w:spacing w:val="0"/>
          <w:w w:val="100"/>
          <w:position w:val="0"/>
          <w:sz w:val="32"/>
          <w:szCs w:val="32"/>
        </w:rPr>
        <w:t>。</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color w:val="000000"/>
          <w:spacing w:val="0"/>
          <w:w w:val="100"/>
          <w:position w:val="0"/>
          <w:sz w:val="32"/>
          <w:szCs w:val="32"/>
        </w:rPr>
      </w:pPr>
      <w:bookmarkStart w:id="26" w:name="bookmark54"/>
      <w:bookmarkEnd w:id="26"/>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本保证担保自我方法定代表人或授权代表签字并加盖公章之日起生效。</w:t>
      </w:r>
    </w:p>
    <w:p>
      <w:pPr>
        <w:pStyle w:val="7"/>
        <w:keepNext w:val="0"/>
        <w:keepLines w:val="0"/>
        <w:pageBreakBefore w:val="0"/>
        <w:widowControl w:val="0"/>
        <w:shd w:val="clear" w:color="auto" w:fill="auto"/>
        <w:kinsoku/>
        <w:wordWrap/>
        <w:overflowPunct/>
        <w:topLinePunct w:val="0"/>
        <w:bidi w:val="0"/>
        <w:adjustRightInd/>
        <w:snapToGrid/>
        <w:spacing w:before="0" w:beforeLines="0" w:after="0" w:afterLines="0" w:line="240" w:lineRule="atLeast"/>
        <w:ind w:left="0" w:right="0" w:firstLine="640"/>
        <w:jc w:val="both"/>
        <w:textAlignment w:val="auto"/>
        <w:outlineLvl w:val="9"/>
        <w:rPr>
          <w:rFonts w:hint="eastAsia" w:ascii="仿宋_GB2312" w:hAnsi="仿宋_GB2312" w:eastAsia="仿宋_GB2312" w:cs="仿宋_GB2312"/>
          <w:color w:val="000000"/>
          <w:spacing w:val="0"/>
          <w:w w:val="100"/>
          <w:position w:val="0"/>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mc:AlternateContent>
          <mc:Choice Requires="wps">
            <w:drawing>
              <wp:anchor distT="0" distB="0" distL="114300" distR="114300" simplePos="0" relativeHeight="251660288" behindDoc="0" locked="0" layoutInCell="1" allowOverlap="1">
                <wp:simplePos x="0" y="0"/>
                <wp:positionH relativeFrom="page">
                  <wp:posOffset>5380990</wp:posOffset>
                </wp:positionH>
                <wp:positionV relativeFrom="paragraph">
                  <wp:posOffset>13335</wp:posOffset>
                </wp:positionV>
                <wp:extent cx="1310640" cy="1325245"/>
                <wp:effectExtent l="0" t="0" r="0" b="0"/>
                <wp:wrapSquare wrapText="left"/>
                <wp:docPr id="2" name="矩形 2"/>
                <wp:cNvGraphicFramePr/>
                <a:graphic xmlns:a="http://schemas.openxmlformats.org/drawingml/2006/main">
                  <a:graphicData uri="http://schemas.microsoft.com/office/word/2010/wordprocessingShape">
                    <wps:wsp>
                      <wps:cNvSpPr/>
                      <wps:spPr>
                        <a:xfrm>
                          <a:off x="0" y="0"/>
                          <a:ext cx="1310640" cy="1325245"/>
                        </a:xfrm>
                        <a:prstGeom prst="rect">
                          <a:avLst/>
                        </a:prstGeom>
                        <a:noFill/>
                        <a:ln>
                          <a:noFill/>
                        </a:ln>
                      </wps:spPr>
                      <wps:txbx>
                        <w:txbxContent>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（公章）</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（签字）</w:t>
                            </w:r>
                          </w:p>
                        </w:txbxContent>
                      </wps:txbx>
                      <wps:bodyPr lIns="0" tIns="0" rIns="0" bIns="0" upright="0"/>
                    </wps:wsp>
                  </a:graphicData>
                </a:graphic>
              </wp:anchor>
            </w:drawing>
          </mc:Choice>
          <mc:Fallback>
            <w:pict>
              <v:rect id="_x0000_s1026" o:spid="_x0000_s1026" o:spt="1" style="position:absolute;left:0pt;margin-left:423.7pt;margin-top:1.05pt;height:104.35pt;width:103.2pt;mso-position-horizontal-relative:page;mso-wrap-distance-bottom:0pt;mso-wrap-distance-left:9pt;mso-wrap-distance-right:9pt;mso-wrap-distance-top:0pt;z-index:251660288;mso-width-relative:page;mso-height-relative:page;" filled="f" stroked="f" coordsize="21600,21600" o:gfxdata="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A&#10;eqEv2gAAAAoBAAAPAAAAAAAAAAEAIAAAACIAAABkcnMvZG93bnJldi54bWxQSwECFAAUAAAACACH&#10;TuJAAU2xJLABAABmAwAADgAAAAAAAAABACAAAAApAQAAZHJzL2Uyb0RvYy54bWxQSwUGAAAAAAYA&#10;BgBZAQAASwUAAAAA&#10;">
                <v:fill on="f" focussize="0,0"/>
                <v:stroke on="f"/>
                <v:imagedata o:title=""/>
                <o:lock v:ext="edit" aspectratio="f"/>
                <v:textbox inset="0mm,0mm,0mm,0mm">
                  <w:txbxContent>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（公章）</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（签字）</w:t>
                      </w:r>
                    </w:p>
                  </w:txbxContent>
                </v:textbox>
                <w10:wrap type="square" side="left"/>
              </v:rect>
            </w:pict>
          </mc:Fallback>
        </mc:AlternateContent>
      </w:r>
      <w:r>
        <w:rPr>
          <w:rFonts w:hint="eastAsia" w:ascii="仿宋_GB2312" w:hAnsi="仿宋_GB2312" w:eastAsia="仿宋_GB2312" w:cs="仿宋_GB2312"/>
          <w:sz w:val="32"/>
          <w:szCs w:val="32"/>
          <w:lang w:val="zh-CN" w:eastAsia="zh-CN" w:bidi="zh-CN"/>
        </w:rPr>
        <w:t>保</w:t>
      </w: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lang w:val="zh-CN" w:eastAsia="zh-CN" w:bidi="zh-CN"/>
        </w:rPr>
        <w:t>证</w:t>
      </w: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lang w:val="zh-CN" w:eastAsia="zh-CN" w:bidi="zh-CN"/>
        </w:rPr>
        <w:t>人：</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法定代表人（或授权代表）:</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地</w:t>
      </w: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lang w:val="zh-CN" w:eastAsia="zh-CN" w:bidi="zh-CN"/>
        </w:rPr>
        <w:t xml:space="preserve"> 址：</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邮政编码：</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 xml:space="preserve">电 </w:t>
      </w: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lang w:val="zh-CN" w:eastAsia="zh-CN" w:bidi="zh-CN"/>
        </w:rPr>
        <w:t>话：</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 xml:space="preserve">传 </w:t>
      </w: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lang w:val="zh-CN" w:eastAsia="zh-CN" w:bidi="zh-CN"/>
        </w:rPr>
        <w:t>真：</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640" w:firstLineChars="200"/>
        <w:jc w:val="both"/>
        <w:textAlignment w:val="auto"/>
        <w:outlineLvl w:val="9"/>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时</w:t>
      </w: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lang w:val="zh-CN" w:eastAsia="zh-CN" w:bidi="zh-CN"/>
        </w:rPr>
        <w:t>间：</w:t>
      </w:r>
      <w:r>
        <w:rPr>
          <w:rFonts w:hint="eastAsia" w:ascii="仿宋_GB2312" w:hAnsi="仿宋_GB2312" w:eastAsia="仿宋_GB2312" w:cs="仿宋_GB2312"/>
          <w:sz w:val="32"/>
          <w:szCs w:val="32"/>
          <w:lang w:val="zh-CN" w:eastAsia="zh-CN" w:bidi="zh-CN"/>
        </w:rPr>
        <w:tab/>
      </w: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lang w:val="zh-CN" w:eastAsia="zh-CN" w:bidi="zh-CN"/>
        </w:rPr>
        <w:t>年</w:t>
      </w: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lang w:val="zh-CN" w:eastAsia="zh-CN" w:bidi="zh-CN"/>
        </w:rPr>
        <w:t xml:space="preserve"> 月 </w:t>
      </w: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sz w:val="32"/>
          <w:szCs w:val="32"/>
          <w:lang w:val="zh-CN" w:eastAsia="zh-CN" w:bidi="zh-CN"/>
        </w:rPr>
        <w:t>日</w:t>
      </w:r>
    </w:p>
    <w:p>
      <w:pPr>
        <w:pStyle w:val="2"/>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tLeast"/>
        <w:ind w:left="0" w:leftChars="0" w:right="271" w:rightChars="0" w:firstLine="580" w:firstLineChars="200"/>
        <w:jc w:val="both"/>
        <w:textAlignment w:val="auto"/>
        <w:outlineLvl w:val="9"/>
        <w:rPr>
          <w:rFonts w:hint="eastAsia" w:ascii="黑体" w:hAnsi="黑体" w:eastAsia="黑体" w:cs="黑体"/>
          <w:spacing w:val="-13"/>
          <w:w w:val="99"/>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
        </w:rPr>
      </w:pPr>
    </w:p>
    <w:p>
      <w:pPr>
        <w:jc w:val="left"/>
        <w:rPr>
          <w:rFonts w:hint="default" w:ascii="仿宋_GB2312" w:hAnsi="仿宋_GB2312" w:eastAsia="仿宋_GB2312" w:cs="仿宋_GB2312"/>
          <w:sz w:val="32"/>
          <w:szCs w:val="32"/>
          <w:lang w:val="en"/>
        </w:rPr>
      </w:pPr>
    </w:p>
    <w:p/>
    <w:p/>
    <w:sectPr>
      <w:headerReference r:id="rId3" w:type="default"/>
      <w:footerReference r:id="rId4" w:type="default"/>
      <w:pgSz w:w="11906" w:h="16838"/>
      <w:pgMar w:top="1440" w:right="1474" w:bottom="1440" w:left="164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1</w:t>
                          </w:r>
                          <w:r>
                            <w:rPr>
                              <w:rFonts w:hint="eastAsia" w:ascii="宋体" w:hAnsi="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1</w:t>
                    </w:r>
                    <w:r>
                      <w:rPr>
                        <w:rFonts w:hint="eastAsia" w:ascii="宋体" w:hAnsi="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754E0"/>
    <w:rsid w:val="3A375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qFormat/>
    <w:uiPriority w:val="0"/>
    <w:pPr>
      <w:widowControl w:val="0"/>
      <w:jc w:val="both"/>
    </w:pPr>
    <w:rPr>
      <w:rFonts w:ascii="仿宋" w:hAnsi="仿宋" w:eastAsia="仿宋" w:cs="仿宋"/>
      <w:kern w:val="2"/>
      <w:sz w:val="32"/>
      <w:szCs w:val="32"/>
      <w:lang w:val="zh-CN" w:eastAsia="zh-CN" w:bidi="zh-CN"/>
    </w:rPr>
  </w:style>
  <w:style w:type="paragraph" w:styleId="3">
    <w:name w:val="footer"/>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4">
    <w:name w:val="header"/>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kern w:val="2"/>
      <w:sz w:val="18"/>
      <w:szCs w:val="24"/>
      <w:lang w:val="en-US" w:eastAsia="zh-CN" w:bidi="ar-SA"/>
    </w:rPr>
  </w:style>
  <w:style w:type="paragraph" w:customStyle="1" w:styleId="7">
    <w:name w:val="Body text|1"/>
    <w:qFormat/>
    <w:uiPriority w:val="0"/>
    <w:pPr>
      <w:widowControl w:val="0"/>
      <w:shd w:val="clear" w:color="auto" w:fill="auto"/>
      <w:spacing w:line="432" w:lineRule="auto"/>
      <w:ind w:firstLine="400"/>
      <w:jc w:val="both"/>
    </w:pPr>
    <w:rPr>
      <w:rFonts w:ascii="宋体" w:hAnsi="宋体" w:eastAsia="宋体" w:cs="宋体"/>
      <w:kern w:val="2"/>
      <w:sz w:val="28"/>
      <w:szCs w:val="28"/>
      <w:u w:val="none"/>
      <w:shd w:val="clear" w:color="auto" w:fill="auto"/>
      <w:lang w:val="zh-TW" w:eastAsia="zh-TW" w:bidi="zh-TW"/>
    </w:rPr>
  </w:style>
  <w:style w:type="paragraph" w:customStyle="1" w:styleId="8">
    <w:name w:val="Heading #2|1"/>
    <w:qFormat/>
    <w:uiPriority w:val="0"/>
    <w:pPr>
      <w:widowControl w:val="0"/>
      <w:shd w:val="clear" w:color="auto" w:fill="auto"/>
      <w:spacing w:after="480" w:afterLines="0" w:line="767" w:lineRule="exact"/>
      <w:jc w:val="center"/>
      <w:outlineLvl w:val="1"/>
    </w:pPr>
    <w:rPr>
      <w:rFonts w:ascii="宋体" w:hAnsi="宋体" w:eastAsia="宋体" w:cs="宋体"/>
      <w:kern w:val="2"/>
      <w:sz w:val="42"/>
      <w:szCs w:val="42"/>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2021-11-01T09:15:00Z</dcterms:created>
  <dc:creator>王小艺</dc:creator>
  <cp:lastModifiedBy>王小艺</cp:lastModifiedBy>
  <dcterms:modified xsi:type="dcterms:W3CDTF">2021-11-01T09:16:34Z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7B83125CD08B43B0A3FF9D9D7AB70C5F</vt:lpwstr>
  </property>
</Properties>
</file>